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tabelle"/>
        <w:tblW w:w="0" w:type="auto"/>
        <w:shd w:val="clear" w:color="auto" w:fill="592B2B"/>
        <w:tblLook w:val="04A0" w:firstRow="1" w:lastRow="0" w:firstColumn="1" w:lastColumn="0" w:noHBand="0" w:noVBand="1"/>
      </w:tblPr>
      <w:tblGrid>
        <w:gridCol w:w="9298"/>
      </w:tblGrid>
      <w:tr w:rsidR="00F44316" w:rsidRPr="003637DE" w:rsidTr="001402B2">
        <w:tc>
          <w:tcPr>
            <w:tcW w:w="9298" w:type="dxa"/>
            <w:shd w:val="clear" w:color="auto" w:fill="592B2B"/>
          </w:tcPr>
          <w:p w:rsidR="00AD05DB" w:rsidRPr="005213FB" w:rsidRDefault="00447593" w:rsidP="005213FB">
            <w:pPr>
              <w:spacing w:before="120" w:after="120"/>
              <w:rPr>
                <w:b/>
                <w:i/>
                <w:color w:val="FFFFFF" w:themeColor="background1"/>
                <w:sz w:val="36"/>
                <w:lang w:val="fr-CH"/>
              </w:rPr>
            </w:pPr>
            <w:r>
              <w:rPr>
                <w:b/>
                <w:i/>
                <w:color w:val="FFFFFF" w:themeColor="background1"/>
                <w:sz w:val="36"/>
                <w:lang w:val="fr-CH"/>
              </w:rPr>
              <w:t>Leçon 3</w:t>
            </w:r>
            <w:r w:rsidR="005213FB">
              <w:rPr>
                <w:b/>
                <w:i/>
                <w:color w:val="FFFFFF" w:themeColor="background1"/>
                <w:sz w:val="36"/>
                <w:lang w:val="fr-CH"/>
              </w:rPr>
              <w:t xml:space="preserve"> - </w:t>
            </w:r>
            <w:r w:rsidR="009E0474">
              <w:rPr>
                <w:b/>
                <w:i/>
                <w:color w:val="FFFFFF" w:themeColor="background1"/>
                <w:sz w:val="36"/>
                <w:lang w:val="fr-CH"/>
              </w:rPr>
              <w:t>Problématique</w:t>
            </w:r>
          </w:p>
          <w:p w:rsidR="00AD05DB" w:rsidRPr="00F57F29" w:rsidRDefault="00F57F29" w:rsidP="00F57F29">
            <w:pPr>
              <w:spacing w:before="120" w:after="120"/>
              <w:rPr>
                <w:b/>
                <w:i/>
                <w:color w:val="FFFFFF" w:themeColor="background1"/>
                <w:sz w:val="24"/>
                <w:lang w:val="fr-CH"/>
              </w:rPr>
            </w:pPr>
            <w:r w:rsidRPr="00F57F29">
              <w:rPr>
                <w:b/>
                <w:i/>
                <w:color w:val="FFFFFF" w:themeColor="background1"/>
                <w:sz w:val="24"/>
                <w:lang w:val="fr-CH"/>
              </w:rPr>
              <w:t xml:space="preserve">Informations </w:t>
            </w:r>
            <w:r>
              <w:rPr>
                <w:b/>
                <w:i/>
                <w:color w:val="FFFFFF" w:themeColor="background1"/>
                <w:sz w:val="24"/>
                <w:lang w:val="fr-CH"/>
              </w:rPr>
              <w:t xml:space="preserve">aux </w:t>
            </w:r>
            <w:r w:rsidRPr="00F57F29">
              <w:rPr>
                <w:b/>
                <w:i/>
                <w:color w:val="FFFFFF" w:themeColor="background1"/>
                <w:sz w:val="24"/>
                <w:lang w:val="fr-CH"/>
              </w:rPr>
              <w:t>ens</w:t>
            </w:r>
            <w:r>
              <w:rPr>
                <w:b/>
                <w:i/>
                <w:color w:val="FFFFFF" w:themeColor="background1"/>
                <w:sz w:val="24"/>
                <w:lang w:val="fr-CH"/>
              </w:rPr>
              <w:t>e</w:t>
            </w:r>
            <w:r w:rsidRPr="00F57F29">
              <w:rPr>
                <w:b/>
                <w:i/>
                <w:color w:val="FFFFFF" w:themeColor="background1"/>
                <w:sz w:val="24"/>
                <w:lang w:val="fr-CH"/>
              </w:rPr>
              <w:t>ignant-e-s</w:t>
            </w:r>
          </w:p>
        </w:tc>
      </w:tr>
    </w:tbl>
    <w:p w:rsidR="000F54F4" w:rsidRPr="00F57F29" w:rsidRDefault="000F54F4" w:rsidP="00F44316">
      <w:pPr>
        <w:rPr>
          <w:lang w:val="fr-CH"/>
        </w:rPr>
      </w:pPr>
    </w:p>
    <w:p w:rsidR="00F44316" w:rsidRPr="00F57F29" w:rsidRDefault="00F44316" w:rsidP="00F44316">
      <w:pPr>
        <w:rPr>
          <w:lang w:val="fr-CH"/>
        </w:rPr>
      </w:pPr>
    </w:p>
    <w:tbl>
      <w:tblPr>
        <w:tblStyle w:val="Layouttabel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7275"/>
      </w:tblGrid>
      <w:tr w:rsidR="00F44316" w:rsidRPr="003637DE" w:rsidTr="00AD05DB">
        <w:tc>
          <w:tcPr>
            <w:tcW w:w="2042" w:type="dxa"/>
            <w:tcBorders>
              <w:left w:val="nil"/>
            </w:tcBorders>
          </w:tcPr>
          <w:p w:rsidR="00F44316" w:rsidRDefault="00E855C5" w:rsidP="00AD05DB">
            <w:pPr>
              <w:spacing w:before="120" w:after="120"/>
            </w:pPr>
            <w:proofErr w:type="spellStart"/>
            <w:r>
              <w:rPr>
                <w:b/>
              </w:rPr>
              <w:t>Tâche</w:t>
            </w:r>
            <w:proofErr w:type="spellEnd"/>
            <w:r w:rsidR="00F44316" w:rsidRPr="00F44316">
              <w:rPr>
                <w:b/>
              </w:rPr>
              <w:t xml:space="preserve"> </w:t>
            </w:r>
          </w:p>
        </w:tc>
        <w:tc>
          <w:tcPr>
            <w:tcW w:w="7370" w:type="dxa"/>
            <w:tcBorders>
              <w:right w:val="nil"/>
            </w:tcBorders>
          </w:tcPr>
          <w:p w:rsidR="005213FB" w:rsidRDefault="005213FB" w:rsidP="005213FB">
            <w:pPr>
              <w:spacing w:before="120" w:after="120"/>
              <w:rPr>
                <w:color w:val="808080" w:themeColor="background1" w:themeShade="80"/>
                <w:lang w:val="fr-CH"/>
              </w:rPr>
            </w:pPr>
            <w:r>
              <w:rPr>
                <w:color w:val="808080" w:themeColor="background1" w:themeShade="80"/>
                <w:lang w:val="fr-CH"/>
              </w:rPr>
              <w:t xml:space="preserve">Il s’agira : </w:t>
            </w:r>
          </w:p>
          <w:p w:rsidR="00F44316" w:rsidRDefault="005213FB" w:rsidP="00D40CCC">
            <w:pPr>
              <w:pStyle w:val="Paragraphedeliste"/>
              <w:numPr>
                <w:ilvl w:val="0"/>
                <w:numId w:val="18"/>
              </w:numPr>
              <w:spacing w:before="120" w:after="120"/>
              <w:rPr>
                <w:color w:val="808080" w:themeColor="background1" w:themeShade="80"/>
                <w:lang w:val="fr-CH"/>
              </w:rPr>
            </w:pPr>
            <w:r>
              <w:rPr>
                <w:color w:val="808080" w:themeColor="background1" w:themeShade="80"/>
                <w:lang w:val="fr-CH"/>
              </w:rPr>
              <w:t>D</w:t>
            </w:r>
            <w:r w:rsidR="009E0474">
              <w:rPr>
                <w:color w:val="808080" w:themeColor="background1" w:themeShade="80"/>
                <w:lang w:val="fr-CH"/>
              </w:rPr>
              <w:t>e dresser une liste des problèmes en lien avec notre utilisation de l’énergie</w:t>
            </w:r>
            <w:r w:rsidR="00D40CCC">
              <w:rPr>
                <w:color w:val="808080" w:themeColor="background1" w:themeShade="80"/>
                <w:lang w:val="fr-CH"/>
              </w:rPr>
              <w:t>.</w:t>
            </w:r>
          </w:p>
          <w:p w:rsidR="00D40CCC" w:rsidRDefault="00D40CCC" w:rsidP="006C329A">
            <w:pPr>
              <w:pStyle w:val="Paragraphedeliste"/>
              <w:numPr>
                <w:ilvl w:val="0"/>
                <w:numId w:val="18"/>
              </w:numPr>
              <w:spacing w:before="120" w:after="120"/>
              <w:rPr>
                <w:color w:val="808080" w:themeColor="background1" w:themeShade="80"/>
                <w:lang w:val="fr-CH"/>
              </w:rPr>
            </w:pPr>
            <w:r>
              <w:rPr>
                <w:color w:val="808080" w:themeColor="background1" w:themeShade="80"/>
                <w:lang w:val="fr-CH"/>
              </w:rPr>
              <w:t>D’en retenir les causes ou les conséquences.</w:t>
            </w:r>
          </w:p>
          <w:p w:rsidR="00810EFA" w:rsidRPr="006C329A" w:rsidRDefault="00810EFA" w:rsidP="006C329A">
            <w:pPr>
              <w:pStyle w:val="Paragraphedeliste"/>
              <w:numPr>
                <w:ilvl w:val="0"/>
                <w:numId w:val="18"/>
              </w:numPr>
              <w:spacing w:before="120" w:after="120"/>
              <w:rPr>
                <w:color w:val="808080" w:themeColor="background1" w:themeShade="80"/>
                <w:lang w:val="fr-CH"/>
              </w:rPr>
            </w:pPr>
            <w:r>
              <w:rPr>
                <w:color w:val="808080" w:themeColor="background1" w:themeShade="80"/>
                <w:lang w:val="fr-CH"/>
              </w:rPr>
              <w:t>D’établir des liens avec l’actualité</w:t>
            </w:r>
          </w:p>
        </w:tc>
      </w:tr>
      <w:tr w:rsidR="00F44316" w:rsidRPr="003637DE" w:rsidTr="00AD05DB">
        <w:tc>
          <w:tcPr>
            <w:tcW w:w="2042" w:type="dxa"/>
            <w:tcBorders>
              <w:left w:val="nil"/>
            </w:tcBorders>
          </w:tcPr>
          <w:p w:rsidR="00F44316" w:rsidRPr="00AD05DB" w:rsidRDefault="00E855C5" w:rsidP="00AD05DB">
            <w:pPr>
              <w:spacing w:before="120" w:after="120"/>
              <w:rPr>
                <w:b/>
              </w:rPr>
            </w:pPr>
            <w:proofErr w:type="spellStart"/>
            <w:r>
              <w:rPr>
                <w:b/>
              </w:rPr>
              <w:t>Objectif</w:t>
            </w:r>
            <w:proofErr w:type="spellEnd"/>
          </w:p>
        </w:tc>
        <w:tc>
          <w:tcPr>
            <w:tcW w:w="7370" w:type="dxa"/>
            <w:tcBorders>
              <w:right w:val="nil"/>
            </w:tcBorders>
          </w:tcPr>
          <w:p w:rsidR="005213FB" w:rsidRDefault="009E0474" w:rsidP="005213FB">
            <w:pPr>
              <w:spacing w:before="120" w:after="120"/>
              <w:rPr>
                <w:color w:val="808080" w:themeColor="background1" w:themeShade="80"/>
                <w:lang w:val="fr-CH"/>
              </w:rPr>
            </w:pPr>
            <w:r>
              <w:rPr>
                <w:color w:val="808080" w:themeColor="background1" w:themeShade="80"/>
                <w:lang w:val="fr-CH"/>
              </w:rPr>
              <w:t>L’énergie est source de vie, selon la leçon 1.</w:t>
            </w:r>
          </w:p>
          <w:p w:rsidR="009E0474" w:rsidRDefault="009E0474" w:rsidP="005213FB">
            <w:pPr>
              <w:spacing w:before="120" w:after="120"/>
              <w:rPr>
                <w:color w:val="808080" w:themeColor="background1" w:themeShade="80"/>
                <w:lang w:val="fr-CH"/>
              </w:rPr>
            </w:pPr>
            <w:r>
              <w:rPr>
                <w:color w:val="808080" w:themeColor="background1" w:themeShade="80"/>
                <w:lang w:val="fr-CH"/>
              </w:rPr>
              <w:t>L’énergie démultiplie nos efforts, donne de la puissance, facilite notre vie, selon la leçon 2.</w:t>
            </w:r>
          </w:p>
          <w:p w:rsidR="009E0474" w:rsidRDefault="009E0474" w:rsidP="005213FB">
            <w:pPr>
              <w:spacing w:before="120" w:after="120"/>
              <w:rPr>
                <w:color w:val="808080" w:themeColor="background1" w:themeShade="80"/>
                <w:lang w:val="fr-CH"/>
              </w:rPr>
            </w:pPr>
            <w:r>
              <w:rPr>
                <w:color w:val="808080" w:themeColor="background1" w:themeShade="80"/>
                <w:lang w:val="fr-CH"/>
              </w:rPr>
              <w:t>La leçon 3 met en évidence les retombées négatives de l’utilisation de certaines sources d’énergie.</w:t>
            </w:r>
          </w:p>
          <w:p w:rsidR="009E0474" w:rsidRPr="005213FB" w:rsidRDefault="009E0474" w:rsidP="005213FB">
            <w:pPr>
              <w:spacing w:before="120" w:after="120"/>
              <w:rPr>
                <w:color w:val="808080" w:themeColor="background1" w:themeShade="80"/>
                <w:lang w:val="fr-CH"/>
              </w:rPr>
            </w:pPr>
            <w:r>
              <w:rPr>
                <w:color w:val="808080" w:themeColor="background1" w:themeShade="80"/>
                <w:lang w:val="fr-CH"/>
              </w:rPr>
              <w:t>Elle amène les élèves à formuler ces retombées négatives, et les illustrer eux-mêmes.</w:t>
            </w:r>
          </w:p>
        </w:tc>
      </w:tr>
      <w:tr w:rsidR="00F44316" w:rsidRPr="003637DE" w:rsidTr="00AD05DB">
        <w:tc>
          <w:tcPr>
            <w:tcW w:w="2042" w:type="dxa"/>
            <w:tcBorders>
              <w:left w:val="nil"/>
            </w:tcBorders>
          </w:tcPr>
          <w:p w:rsidR="00F44316" w:rsidRPr="00AD05DB" w:rsidRDefault="00AD05DB" w:rsidP="00E855C5">
            <w:pPr>
              <w:spacing w:before="120" w:after="120"/>
              <w:rPr>
                <w:b/>
              </w:rPr>
            </w:pPr>
            <w:proofErr w:type="spellStart"/>
            <w:r w:rsidRPr="00AD05DB">
              <w:rPr>
                <w:b/>
              </w:rPr>
              <w:t>Mat</w:t>
            </w:r>
            <w:r w:rsidR="00E855C5">
              <w:rPr>
                <w:b/>
              </w:rPr>
              <w:t>ériel</w:t>
            </w:r>
            <w:proofErr w:type="spellEnd"/>
          </w:p>
        </w:tc>
        <w:tc>
          <w:tcPr>
            <w:tcW w:w="7370" w:type="dxa"/>
            <w:tcBorders>
              <w:right w:val="nil"/>
            </w:tcBorders>
          </w:tcPr>
          <w:p w:rsidR="00F44316" w:rsidRPr="001402B2" w:rsidRDefault="001402B2" w:rsidP="00AB6DCB">
            <w:pPr>
              <w:pStyle w:val="Paragraphedeliste"/>
              <w:numPr>
                <w:ilvl w:val="0"/>
                <w:numId w:val="21"/>
              </w:numPr>
              <w:spacing w:before="120" w:after="120"/>
              <w:rPr>
                <w:color w:val="808080" w:themeColor="background1" w:themeShade="80"/>
                <w:lang w:val="fr-CH"/>
              </w:rPr>
            </w:pPr>
            <w:r w:rsidRPr="001402B2">
              <w:rPr>
                <w:color w:val="808080" w:themeColor="background1" w:themeShade="80"/>
                <w:lang w:val="fr-CH"/>
              </w:rPr>
              <w:t>La fiche de l’élève</w:t>
            </w:r>
          </w:p>
          <w:p w:rsidR="001402B2" w:rsidRPr="001402B2" w:rsidRDefault="001402B2" w:rsidP="00AB6DCB">
            <w:pPr>
              <w:pStyle w:val="Paragraphedeliste"/>
              <w:numPr>
                <w:ilvl w:val="0"/>
                <w:numId w:val="21"/>
              </w:numPr>
              <w:spacing w:before="120" w:after="120"/>
              <w:rPr>
                <w:color w:val="808080" w:themeColor="background1" w:themeShade="80"/>
                <w:lang w:val="fr-CH"/>
              </w:rPr>
            </w:pPr>
            <w:proofErr w:type="spellStart"/>
            <w:r w:rsidRPr="001402B2">
              <w:rPr>
                <w:color w:val="808080" w:themeColor="background1" w:themeShade="80"/>
                <w:lang w:val="fr-CH"/>
              </w:rPr>
              <w:t>Beamer</w:t>
            </w:r>
            <w:proofErr w:type="spellEnd"/>
            <w:r w:rsidRPr="001402B2">
              <w:rPr>
                <w:color w:val="808080" w:themeColor="background1" w:themeShade="80"/>
                <w:lang w:val="fr-CH"/>
              </w:rPr>
              <w:t xml:space="preserve"> et accès internet en live pour le calculateur de calories</w:t>
            </w:r>
          </w:p>
          <w:p w:rsidR="001402B2" w:rsidRPr="001402B2" w:rsidRDefault="001402B2" w:rsidP="00AB6DCB">
            <w:pPr>
              <w:pStyle w:val="Paragraphedeliste"/>
              <w:numPr>
                <w:ilvl w:val="0"/>
                <w:numId w:val="21"/>
              </w:numPr>
              <w:spacing w:before="120" w:after="120"/>
              <w:rPr>
                <w:color w:val="808080" w:themeColor="background1" w:themeShade="80"/>
                <w:lang w:val="fr-CH"/>
              </w:rPr>
            </w:pPr>
            <w:r w:rsidRPr="001402B2">
              <w:rPr>
                <w:color w:val="808080" w:themeColor="background1" w:themeShade="80"/>
                <w:lang w:val="fr-CH"/>
              </w:rPr>
              <w:t>Tableau noir</w:t>
            </w:r>
          </w:p>
          <w:p w:rsidR="001402B2" w:rsidRPr="001402B2" w:rsidRDefault="001402B2" w:rsidP="00AB6DCB">
            <w:pPr>
              <w:pStyle w:val="Paragraphedeliste"/>
              <w:numPr>
                <w:ilvl w:val="0"/>
                <w:numId w:val="21"/>
              </w:numPr>
              <w:spacing w:before="120" w:after="120"/>
              <w:rPr>
                <w:color w:val="808080" w:themeColor="background1" w:themeShade="80"/>
                <w:lang w:val="fr-CH"/>
              </w:rPr>
            </w:pPr>
            <w:r w:rsidRPr="001402B2">
              <w:rPr>
                <w:color w:val="808080" w:themeColor="background1" w:themeShade="80"/>
                <w:lang w:val="fr-CH"/>
              </w:rPr>
              <w:t xml:space="preserve">Projecteur ou </w:t>
            </w:r>
            <w:proofErr w:type="spellStart"/>
            <w:r w:rsidRPr="001402B2">
              <w:rPr>
                <w:color w:val="808080" w:themeColor="background1" w:themeShade="80"/>
                <w:lang w:val="fr-CH"/>
              </w:rPr>
              <w:t>beamer</w:t>
            </w:r>
            <w:proofErr w:type="spellEnd"/>
            <w:r w:rsidRPr="001402B2">
              <w:rPr>
                <w:color w:val="808080" w:themeColor="background1" w:themeShade="80"/>
                <w:lang w:val="fr-CH"/>
              </w:rPr>
              <w:t xml:space="preserve"> pour un </w:t>
            </w:r>
            <w:proofErr w:type="spellStart"/>
            <w:r w:rsidRPr="001402B2">
              <w:rPr>
                <w:color w:val="808080" w:themeColor="background1" w:themeShade="80"/>
                <w:lang w:val="fr-CH"/>
              </w:rPr>
              <w:t>ppt</w:t>
            </w:r>
            <w:proofErr w:type="spellEnd"/>
          </w:p>
        </w:tc>
      </w:tr>
      <w:tr w:rsidR="00F44316" w:rsidRPr="003637DE" w:rsidTr="00AD05DB">
        <w:tc>
          <w:tcPr>
            <w:tcW w:w="2042" w:type="dxa"/>
            <w:tcBorders>
              <w:left w:val="nil"/>
            </w:tcBorders>
          </w:tcPr>
          <w:p w:rsidR="00F44316" w:rsidRPr="00AD05DB" w:rsidRDefault="00E855C5" w:rsidP="00AD05DB">
            <w:pPr>
              <w:spacing w:before="120" w:after="120"/>
              <w:rPr>
                <w:b/>
              </w:rPr>
            </w:pPr>
            <w:r>
              <w:rPr>
                <w:b/>
              </w:rPr>
              <w:t xml:space="preserve">Forme </w:t>
            </w:r>
            <w:proofErr w:type="spellStart"/>
            <w:r>
              <w:rPr>
                <w:b/>
              </w:rPr>
              <w:t>sociale</w:t>
            </w:r>
            <w:proofErr w:type="spellEnd"/>
          </w:p>
        </w:tc>
        <w:tc>
          <w:tcPr>
            <w:tcW w:w="7370" w:type="dxa"/>
            <w:tcBorders>
              <w:right w:val="nil"/>
            </w:tcBorders>
          </w:tcPr>
          <w:p w:rsidR="00F44316" w:rsidRPr="005E24BF" w:rsidRDefault="0025375B" w:rsidP="005E24BF">
            <w:pPr>
              <w:spacing w:before="120" w:after="120"/>
              <w:rPr>
                <w:i/>
                <w:color w:val="808080" w:themeColor="background1" w:themeShade="80"/>
                <w:lang w:val="fr-CH"/>
              </w:rPr>
            </w:pPr>
            <w:r>
              <w:rPr>
                <w:i/>
                <w:color w:val="808080" w:themeColor="background1" w:themeShade="80"/>
                <w:lang w:val="fr-CH"/>
              </w:rPr>
              <w:t>Travail</w:t>
            </w:r>
            <w:r w:rsidR="00D40CCC">
              <w:rPr>
                <w:i/>
                <w:color w:val="808080" w:themeColor="background1" w:themeShade="80"/>
                <w:lang w:val="fr-CH"/>
              </w:rPr>
              <w:t xml:space="preserve"> individuel, puis éventuellement </w:t>
            </w:r>
            <w:r w:rsidR="009E0474">
              <w:rPr>
                <w:i/>
                <w:color w:val="808080" w:themeColor="background1" w:themeShade="80"/>
                <w:lang w:val="fr-CH"/>
              </w:rPr>
              <w:t>de groupe</w:t>
            </w:r>
            <w:r w:rsidR="00D40CCC">
              <w:rPr>
                <w:i/>
                <w:color w:val="808080" w:themeColor="background1" w:themeShade="80"/>
                <w:lang w:val="fr-CH"/>
              </w:rPr>
              <w:t xml:space="preserve"> en fonction des accents que souhaite porter l’enseignant.</w:t>
            </w:r>
          </w:p>
        </w:tc>
      </w:tr>
      <w:tr w:rsidR="00F44316" w:rsidRPr="009E0474" w:rsidTr="00AD05DB">
        <w:tc>
          <w:tcPr>
            <w:tcW w:w="2042" w:type="dxa"/>
            <w:tcBorders>
              <w:left w:val="nil"/>
            </w:tcBorders>
          </w:tcPr>
          <w:p w:rsidR="00F44316" w:rsidRPr="00AD05DB" w:rsidRDefault="00E855C5" w:rsidP="00AD05DB">
            <w:pPr>
              <w:spacing w:before="120" w:after="120"/>
              <w:rPr>
                <w:b/>
              </w:rPr>
            </w:pPr>
            <w:proofErr w:type="spellStart"/>
            <w:r>
              <w:rPr>
                <w:b/>
              </w:rPr>
              <w:t>Durée</w:t>
            </w:r>
            <w:proofErr w:type="spellEnd"/>
          </w:p>
        </w:tc>
        <w:tc>
          <w:tcPr>
            <w:tcW w:w="7370" w:type="dxa"/>
            <w:tcBorders>
              <w:right w:val="nil"/>
            </w:tcBorders>
          </w:tcPr>
          <w:p w:rsidR="001402B2" w:rsidRPr="009E0474" w:rsidRDefault="001402B2" w:rsidP="00AB6DCB">
            <w:pPr>
              <w:pStyle w:val="Paragraphedeliste"/>
              <w:numPr>
                <w:ilvl w:val="0"/>
                <w:numId w:val="22"/>
              </w:numPr>
              <w:spacing w:before="120" w:after="120"/>
              <w:rPr>
                <w:color w:val="808080" w:themeColor="background1" w:themeShade="80"/>
                <w:lang w:val="fr-CH"/>
              </w:rPr>
            </w:pPr>
            <w:r w:rsidRPr="001402B2">
              <w:rPr>
                <w:color w:val="808080" w:themeColor="background1" w:themeShade="80"/>
                <w:lang w:val="fr-CH"/>
              </w:rPr>
              <w:t>1 période de 45 minutes</w:t>
            </w:r>
          </w:p>
        </w:tc>
      </w:tr>
      <w:tr w:rsidR="00F44316" w:rsidRPr="003637DE" w:rsidTr="00AD05DB">
        <w:tc>
          <w:tcPr>
            <w:tcW w:w="2042" w:type="dxa"/>
            <w:tcBorders>
              <w:left w:val="nil"/>
            </w:tcBorders>
          </w:tcPr>
          <w:p w:rsidR="00F44316" w:rsidRPr="00AD05DB" w:rsidRDefault="00E855C5" w:rsidP="00F57F29">
            <w:pPr>
              <w:spacing w:before="120" w:after="120"/>
              <w:rPr>
                <w:b/>
              </w:rPr>
            </w:pPr>
            <w:proofErr w:type="spellStart"/>
            <w:r>
              <w:rPr>
                <w:b/>
              </w:rPr>
              <w:t>In</w:t>
            </w:r>
            <w:r w:rsidR="00F57F29">
              <w:rPr>
                <w:b/>
              </w:rPr>
              <w:t>formations</w:t>
            </w:r>
            <w:proofErr w:type="spellEnd"/>
            <w:r>
              <w:rPr>
                <w:b/>
              </w:rPr>
              <w:t xml:space="preserve"> </w:t>
            </w:r>
            <w:proofErr w:type="spellStart"/>
            <w:r>
              <w:rPr>
                <w:b/>
              </w:rPr>
              <w:t>su</w:t>
            </w:r>
            <w:r w:rsidR="005E24BF">
              <w:rPr>
                <w:b/>
              </w:rPr>
              <w:t>p</w:t>
            </w:r>
            <w:r>
              <w:rPr>
                <w:b/>
              </w:rPr>
              <w:t>plémentaires</w:t>
            </w:r>
            <w:proofErr w:type="spellEnd"/>
          </w:p>
        </w:tc>
        <w:tc>
          <w:tcPr>
            <w:tcW w:w="7370" w:type="dxa"/>
            <w:tcBorders>
              <w:right w:val="nil"/>
            </w:tcBorders>
          </w:tcPr>
          <w:p w:rsidR="00F44316" w:rsidRPr="005E24BF" w:rsidRDefault="001402B2" w:rsidP="005E24BF">
            <w:pPr>
              <w:spacing w:before="120" w:after="120"/>
              <w:rPr>
                <w:i/>
                <w:color w:val="808080" w:themeColor="background1" w:themeShade="80"/>
                <w:lang w:val="fr-CH"/>
              </w:rPr>
            </w:pPr>
            <w:r>
              <w:rPr>
                <w:i/>
                <w:color w:val="808080" w:themeColor="background1" w:themeShade="80"/>
                <w:lang w:val="fr-CH"/>
              </w:rPr>
              <w:t>Références pour se documenter de façon supplémentaire insérées au fur et à mesure du texte qui suit.</w:t>
            </w:r>
          </w:p>
        </w:tc>
      </w:tr>
    </w:tbl>
    <w:p w:rsidR="00F44316" w:rsidRPr="005E24BF" w:rsidRDefault="00F44316" w:rsidP="00F44316">
      <w:pPr>
        <w:rPr>
          <w:lang w:val="fr-CH"/>
        </w:rPr>
      </w:pPr>
    </w:p>
    <w:p w:rsidR="0097298B" w:rsidRPr="005E24BF" w:rsidRDefault="0097298B" w:rsidP="00F44316">
      <w:pPr>
        <w:rPr>
          <w:lang w:val="fr-CH"/>
        </w:rPr>
      </w:pPr>
    </w:p>
    <w:p w:rsidR="0097298B" w:rsidRPr="005E24BF" w:rsidRDefault="0097298B">
      <w:pPr>
        <w:spacing w:line="240" w:lineRule="auto"/>
        <w:rPr>
          <w:lang w:val="fr-CH"/>
        </w:rPr>
      </w:pPr>
      <w:r w:rsidRPr="005E24BF">
        <w:rPr>
          <w:lang w:val="fr-CH"/>
        </w:rPr>
        <w:br w:type="page"/>
      </w:r>
    </w:p>
    <w:tbl>
      <w:tblPr>
        <w:tblStyle w:val="Layouttabelle"/>
        <w:tblW w:w="0" w:type="auto"/>
        <w:shd w:val="clear" w:color="auto" w:fill="592B2B"/>
        <w:tblLook w:val="04A0" w:firstRow="1" w:lastRow="0" w:firstColumn="1" w:lastColumn="0" w:noHBand="0" w:noVBand="1"/>
      </w:tblPr>
      <w:tblGrid>
        <w:gridCol w:w="9298"/>
      </w:tblGrid>
      <w:tr w:rsidR="0097298B" w:rsidRPr="003637DE" w:rsidTr="00992CE3">
        <w:tc>
          <w:tcPr>
            <w:tcW w:w="9438" w:type="dxa"/>
            <w:shd w:val="clear" w:color="auto" w:fill="592B2B"/>
          </w:tcPr>
          <w:p w:rsidR="00532E39" w:rsidRPr="005213FB" w:rsidRDefault="00532E39" w:rsidP="00532E39">
            <w:pPr>
              <w:spacing w:before="120" w:after="120"/>
              <w:rPr>
                <w:b/>
                <w:i/>
                <w:color w:val="FFFFFF" w:themeColor="background1"/>
                <w:sz w:val="36"/>
                <w:lang w:val="fr-CH"/>
              </w:rPr>
            </w:pPr>
            <w:r>
              <w:rPr>
                <w:b/>
                <w:i/>
                <w:color w:val="FFFFFF" w:themeColor="background1"/>
                <w:sz w:val="36"/>
                <w:lang w:val="fr-CH"/>
              </w:rPr>
              <w:lastRenderedPageBreak/>
              <w:t xml:space="preserve">Leçon </w:t>
            </w:r>
            <w:r w:rsidR="00F355DA">
              <w:rPr>
                <w:b/>
                <w:i/>
                <w:color w:val="FFFFFF" w:themeColor="background1"/>
                <w:sz w:val="36"/>
                <w:lang w:val="fr-CH"/>
              </w:rPr>
              <w:t>3</w:t>
            </w:r>
            <w:r>
              <w:rPr>
                <w:b/>
                <w:i/>
                <w:color w:val="FFFFFF" w:themeColor="background1"/>
                <w:sz w:val="36"/>
                <w:lang w:val="fr-CH"/>
              </w:rPr>
              <w:t xml:space="preserve"> - </w:t>
            </w:r>
            <w:r w:rsidR="009E0474">
              <w:rPr>
                <w:b/>
                <w:i/>
                <w:color w:val="FFFFFF" w:themeColor="background1"/>
                <w:sz w:val="36"/>
                <w:lang w:val="fr-CH"/>
              </w:rPr>
              <w:t>Problématique</w:t>
            </w:r>
          </w:p>
          <w:p w:rsidR="0097298B" w:rsidRPr="005E24BF" w:rsidRDefault="00F57F29" w:rsidP="00F57F29">
            <w:pPr>
              <w:spacing w:before="120" w:after="120"/>
              <w:rPr>
                <w:b/>
                <w:i/>
                <w:color w:val="FFFFFF" w:themeColor="background1"/>
                <w:sz w:val="24"/>
                <w:lang w:val="fr-CH"/>
              </w:rPr>
            </w:pPr>
            <w:r w:rsidRPr="005E24BF">
              <w:rPr>
                <w:b/>
                <w:i/>
                <w:color w:val="FFFFFF" w:themeColor="background1"/>
                <w:sz w:val="24"/>
                <w:lang w:val="fr-CH"/>
              </w:rPr>
              <w:t>Informations aux enseignant-e-s</w:t>
            </w:r>
          </w:p>
        </w:tc>
      </w:tr>
    </w:tbl>
    <w:p w:rsidR="0097298B" w:rsidRPr="005E24BF" w:rsidRDefault="0097298B" w:rsidP="00F44316">
      <w:pPr>
        <w:rPr>
          <w:lang w:val="fr-CH"/>
        </w:rPr>
      </w:pPr>
    </w:p>
    <w:p w:rsidR="0097298B" w:rsidRPr="005E24BF" w:rsidRDefault="0097298B" w:rsidP="00F44316">
      <w:pPr>
        <w:rPr>
          <w:lang w:val="fr-CH"/>
        </w:rPr>
      </w:pPr>
    </w:p>
    <w:p w:rsidR="00F556E1" w:rsidRPr="00B60436" w:rsidRDefault="009E0474" w:rsidP="00AB6DCB">
      <w:pPr>
        <w:pStyle w:val="Paragraphedeliste"/>
        <w:numPr>
          <w:ilvl w:val="0"/>
          <w:numId w:val="19"/>
        </w:numPr>
        <w:rPr>
          <w:b/>
          <w:i/>
          <w:lang w:val="fr-CH"/>
        </w:rPr>
      </w:pPr>
      <w:r>
        <w:rPr>
          <w:b/>
          <w:i/>
          <w:lang w:val="fr-CH"/>
        </w:rPr>
        <w:t>Correction du devoir de la leçon 2 – 5 à 10’</w:t>
      </w:r>
    </w:p>
    <w:p w:rsidR="00F556E1" w:rsidRDefault="00F556E1" w:rsidP="00F556E1">
      <w:pPr>
        <w:rPr>
          <w:i/>
          <w:lang w:val="fr-CH"/>
        </w:rPr>
      </w:pPr>
    </w:p>
    <w:p w:rsidR="00F556E1" w:rsidRDefault="009E0474" w:rsidP="00F556E1">
      <w:pPr>
        <w:rPr>
          <w:i/>
          <w:lang w:val="fr-CH"/>
        </w:rPr>
      </w:pPr>
      <w:r>
        <w:rPr>
          <w:i/>
          <w:lang w:val="fr-CH"/>
        </w:rPr>
        <w:t>Se reporter à la leçon 2 pour la solution et les commentaires. La solution peut être projetée, imprimée, diffusée par voie électronique aux élèves pour une auto-correction, etc. en fonction de l’équipement de l’école, du temps à disposition, du degré de collaboration de la classe, etc.</w:t>
      </w:r>
    </w:p>
    <w:p w:rsidR="009E0474" w:rsidRDefault="009E0474" w:rsidP="00F556E1">
      <w:pPr>
        <w:rPr>
          <w:i/>
          <w:lang w:val="fr-CH"/>
        </w:rPr>
      </w:pPr>
    </w:p>
    <w:p w:rsidR="009E0474" w:rsidRPr="00F556E1" w:rsidRDefault="009E0474" w:rsidP="00F556E1">
      <w:pPr>
        <w:rPr>
          <w:i/>
          <w:lang w:val="fr-CH"/>
        </w:rPr>
      </w:pPr>
    </w:p>
    <w:p w:rsidR="00623C4F" w:rsidRDefault="009E0474" w:rsidP="00AB6DCB">
      <w:pPr>
        <w:pStyle w:val="Paragraphedeliste"/>
        <w:numPr>
          <w:ilvl w:val="0"/>
          <w:numId w:val="19"/>
        </w:numPr>
        <w:rPr>
          <w:b/>
          <w:i/>
          <w:lang w:val="fr-CH"/>
        </w:rPr>
      </w:pPr>
      <w:r>
        <w:rPr>
          <w:b/>
          <w:i/>
          <w:lang w:val="fr-CH"/>
        </w:rPr>
        <w:t>Les défis de l’énergie</w:t>
      </w:r>
      <w:r w:rsidR="005123B1">
        <w:rPr>
          <w:b/>
          <w:i/>
          <w:lang w:val="fr-CH"/>
        </w:rPr>
        <w:t xml:space="preserve"> – 30’</w:t>
      </w:r>
    </w:p>
    <w:p w:rsidR="009C6E1D" w:rsidRDefault="009C6E1D" w:rsidP="009C6E1D">
      <w:pPr>
        <w:rPr>
          <w:b/>
          <w:i/>
          <w:lang w:val="fr-CH"/>
        </w:rPr>
      </w:pPr>
    </w:p>
    <w:p w:rsidR="009C6E1D" w:rsidRPr="009C6E1D" w:rsidRDefault="009C6E1D" w:rsidP="009C6E1D">
      <w:pPr>
        <w:rPr>
          <w:i/>
          <w:lang w:val="fr-CH"/>
        </w:rPr>
      </w:pPr>
      <w:r w:rsidRPr="009C6E1D">
        <w:rPr>
          <w:i/>
          <w:lang w:val="fr-CH"/>
        </w:rPr>
        <w:t xml:space="preserve">Les élèves reçoivent ce tableau </w:t>
      </w:r>
      <w:r>
        <w:rPr>
          <w:i/>
          <w:lang w:val="fr-CH"/>
        </w:rPr>
        <w:t>(vide</w:t>
      </w:r>
      <w:r w:rsidR="004041B6">
        <w:rPr>
          <w:i/>
          <w:lang w:val="fr-CH"/>
        </w:rPr>
        <w:t>, sauf le texte en caractères maigres</w:t>
      </w:r>
      <w:r>
        <w:rPr>
          <w:i/>
          <w:lang w:val="fr-CH"/>
        </w:rPr>
        <w:t>) au début de leur</w:t>
      </w:r>
      <w:r w:rsidRPr="009C6E1D">
        <w:rPr>
          <w:i/>
          <w:lang w:val="fr-CH"/>
        </w:rPr>
        <w:t xml:space="preserve"> support</w:t>
      </w:r>
      <w:r>
        <w:rPr>
          <w:i/>
          <w:lang w:val="fr-CH"/>
        </w:rPr>
        <w:t xml:space="preserve"> pour la leçon 3</w:t>
      </w:r>
      <w:r w:rsidRPr="009C6E1D">
        <w:rPr>
          <w:i/>
          <w:lang w:val="fr-CH"/>
        </w:rPr>
        <w:t xml:space="preserve"> : </w:t>
      </w:r>
    </w:p>
    <w:p w:rsidR="009C6E1D" w:rsidRDefault="009C6E1D" w:rsidP="009C6E1D">
      <w:pPr>
        <w:rPr>
          <w:b/>
          <w:i/>
          <w:lang w:val="fr-CH"/>
        </w:rPr>
      </w:pPr>
    </w:p>
    <w:tbl>
      <w:tblPr>
        <w:tblStyle w:val="Grilledutableau"/>
        <w:tblW w:w="0" w:type="auto"/>
        <w:tblLook w:val="04A0" w:firstRow="1" w:lastRow="0" w:firstColumn="1" w:lastColumn="0" w:noHBand="0" w:noVBand="1"/>
      </w:tblPr>
      <w:tblGrid>
        <w:gridCol w:w="562"/>
        <w:gridCol w:w="2552"/>
        <w:gridCol w:w="6174"/>
      </w:tblGrid>
      <w:tr w:rsidR="009C6E1D" w:rsidTr="009C6E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rsidR="009C6E1D" w:rsidRDefault="009C6E1D" w:rsidP="009C6E1D">
            <w:pPr>
              <w:rPr>
                <w:b w:val="0"/>
                <w:i/>
                <w:lang w:val="fr-CH"/>
              </w:rPr>
            </w:pPr>
          </w:p>
        </w:tc>
        <w:tc>
          <w:tcPr>
            <w:tcW w:w="2552" w:type="dxa"/>
          </w:tcPr>
          <w:p w:rsidR="009C6E1D" w:rsidRPr="00EF52F0" w:rsidRDefault="009C6E1D" w:rsidP="009C6E1D">
            <w:pPr>
              <w:cnfStyle w:val="100000000000" w:firstRow="1" w:lastRow="0" w:firstColumn="0" w:lastColumn="0" w:oddVBand="0" w:evenVBand="0" w:oddHBand="0" w:evenHBand="0" w:firstRowFirstColumn="0" w:firstRowLastColumn="0" w:lastRowFirstColumn="0" w:lastRowLastColumn="0"/>
              <w:rPr>
                <w:i/>
                <w:lang w:val="fr-CH"/>
              </w:rPr>
            </w:pPr>
            <w:r w:rsidRPr="00EF52F0">
              <w:rPr>
                <w:i/>
                <w:lang w:val="fr-CH"/>
              </w:rPr>
              <w:t>DEFIS</w:t>
            </w:r>
          </w:p>
        </w:tc>
        <w:tc>
          <w:tcPr>
            <w:tcW w:w="6174" w:type="dxa"/>
          </w:tcPr>
          <w:p w:rsidR="009C6E1D" w:rsidRDefault="009C6E1D" w:rsidP="009C6E1D">
            <w:pPr>
              <w:cnfStyle w:val="100000000000" w:firstRow="1" w:lastRow="0" w:firstColumn="0" w:lastColumn="0" w:oddVBand="0" w:evenVBand="0" w:oddHBand="0" w:evenHBand="0" w:firstRowFirstColumn="0" w:firstRowLastColumn="0" w:lastRowFirstColumn="0" w:lastRowLastColumn="0"/>
              <w:rPr>
                <w:b w:val="0"/>
                <w:i/>
                <w:lang w:val="fr-CH"/>
              </w:rPr>
            </w:pPr>
          </w:p>
        </w:tc>
      </w:tr>
      <w:tr w:rsidR="009C6E1D" w:rsidTr="009C6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9C6E1D" w:rsidRDefault="009C6E1D" w:rsidP="009C6E1D">
            <w:pPr>
              <w:spacing w:line="240" w:lineRule="auto"/>
              <w:rPr>
                <w:b/>
                <w:i/>
                <w:lang w:val="fr-CH"/>
              </w:rPr>
            </w:pPr>
            <w:proofErr w:type="gramStart"/>
            <w:r>
              <w:rPr>
                <w:b/>
                <w:i/>
                <w:lang w:val="fr-CH"/>
              </w:rPr>
              <w:t>a</w:t>
            </w:r>
            <w:proofErr w:type="gramEnd"/>
            <w:r>
              <w:rPr>
                <w:b/>
                <w:i/>
                <w:lang w:val="fr-CH"/>
              </w:rPr>
              <w:t>)</w:t>
            </w:r>
          </w:p>
        </w:tc>
        <w:tc>
          <w:tcPr>
            <w:tcW w:w="2552" w:type="dxa"/>
            <w:vAlign w:val="center"/>
          </w:tcPr>
          <w:p w:rsidR="009C6E1D" w:rsidRPr="00FB5ED5" w:rsidRDefault="009C6E1D" w:rsidP="009C6E1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roofErr w:type="gramStart"/>
            <w:r>
              <w:rPr>
                <w:b/>
                <w:i/>
                <w:lang w:val="fr-CH"/>
              </w:rPr>
              <w:t>a</w:t>
            </w:r>
            <w:r w:rsidRPr="00FB5ED5">
              <w:rPr>
                <w:b/>
                <w:i/>
                <w:lang w:val="fr-CH"/>
              </w:rPr>
              <w:t>ugmentation</w:t>
            </w:r>
            <w:proofErr w:type="gramEnd"/>
            <w:r w:rsidRPr="00FB5ED5">
              <w:rPr>
                <w:b/>
                <w:i/>
                <w:lang w:val="fr-CH"/>
              </w:rPr>
              <w:t xml:space="preserve"> de la consommation d’énergie</w:t>
            </w:r>
          </w:p>
        </w:tc>
        <w:tc>
          <w:tcPr>
            <w:tcW w:w="6174" w:type="dxa"/>
            <w:vAlign w:val="center"/>
          </w:tcPr>
          <w:p w:rsidR="009C6E1D" w:rsidRPr="004041B6" w:rsidRDefault="009C6E1D" w:rsidP="009C6E1D">
            <w:pPr>
              <w:spacing w:line="240" w:lineRule="auto"/>
              <w:cnfStyle w:val="000000100000" w:firstRow="0" w:lastRow="0" w:firstColumn="0" w:lastColumn="0" w:oddVBand="0" w:evenVBand="0" w:oddHBand="1" w:evenHBand="0" w:firstRowFirstColumn="0" w:firstRowLastColumn="0" w:lastRowFirstColumn="0" w:lastRowLastColumn="0"/>
              <w:rPr>
                <w:i/>
                <w:lang w:val="fr-CH"/>
              </w:rPr>
            </w:pPr>
            <w:r w:rsidRPr="004041B6">
              <w:rPr>
                <w:i/>
                <w:lang w:val="fr-CH"/>
              </w:rPr>
              <w:t xml:space="preserve">En raison de / du : </w:t>
            </w:r>
          </w:p>
          <w:p w:rsidR="009C6E1D" w:rsidRPr="00C96F7D" w:rsidRDefault="009C6E1D" w:rsidP="009C6E1D">
            <w:pPr>
              <w:pStyle w:val="Paragraphedeliste"/>
              <w:numPr>
                <w:ilvl w:val="0"/>
                <w:numId w:val="28"/>
              </w:num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Pr>
                <w:b/>
                <w:i/>
                <w:lang w:val="fr-CH"/>
              </w:rPr>
              <w:t>La cr</w:t>
            </w:r>
            <w:r w:rsidRPr="00C96F7D">
              <w:rPr>
                <w:b/>
                <w:i/>
                <w:lang w:val="fr-CH"/>
              </w:rPr>
              <w:t>oissance démographique</w:t>
            </w:r>
          </w:p>
          <w:p w:rsidR="009C6E1D" w:rsidRPr="00C96F7D" w:rsidRDefault="009C6E1D" w:rsidP="009C6E1D">
            <w:pPr>
              <w:pStyle w:val="Paragraphedeliste"/>
              <w:numPr>
                <w:ilvl w:val="0"/>
                <w:numId w:val="28"/>
              </w:num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C96F7D">
              <w:rPr>
                <w:b/>
                <w:i/>
                <w:lang w:val="fr-CH"/>
              </w:rPr>
              <w:t>Développement économique</w:t>
            </w:r>
          </w:p>
          <w:p w:rsidR="009C6E1D" w:rsidRPr="00C96F7D" w:rsidRDefault="009C6E1D" w:rsidP="009C6E1D">
            <w:pPr>
              <w:pStyle w:val="Paragraphedeliste"/>
              <w:numPr>
                <w:ilvl w:val="0"/>
                <w:numId w:val="28"/>
              </w:numPr>
              <w:spacing w:line="240" w:lineRule="auto"/>
              <w:cnfStyle w:val="000000100000" w:firstRow="0" w:lastRow="0" w:firstColumn="0" w:lastColumn="0" w:oddVBand="0" w:evenVBand="0" w:oddHBand="1" w:evenHBand="0" w:firstRowFirstColumn="0" w:firstRowLastColumn="0" w:lastRowFirstColumn="0" w:lastRowLastColumn="0"/>
              <w:rPr>
                <w:i/>
                <w:lang w:val="fr-CH"/>
              </w:rPr>
            </w:pPr>
            <w:r w:rsidRPr="00C96F7D">
              <w:rPr>
                <w:b/>
                <w:i/>
                <w:lang w:val="fr-CH"/>
              </w:rPr>
              <w:t>Mode de vie</w:t>
            </w:r>
          </w:p>
        </w:tc>
      </w:tr>
      <w:tr w:rsidR="009C6E1D" w:rsidRPr="003637DE" w:rsidTr="009C6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9C6E1D" w:rsidRDefault="009C6E1D" w:rsidP="009C6E1D">
            <w:pPr>
              <w:rPr>
                <w:b/>
                <w:i/>
                <w:lang w:val="fr-CH"/>
              </w:rPr>
            </w:pPr>
            <w:proofErr w:type="gramStart"/>
            <w:r>
              <w:rPr>
                <w:b/>
                <w:i/>
                <w:lang w:val="fr-CH"/>
              </w:rPr>
              <w:t>b</w:t>
            </w:r>
            <w:proofErr w:type="gramEnd"/>
            <w:r>
              <w:rPr>
                <w:b/>
                <w:i/>
                <w:lang w:val="fr-CH"/>
              </w:rPr>
              <w:t>)</w:t>
            </w:r>
          </w:p>
        </w:tc>
        <w:tc>
          <w:tcPr>
            <w:tcW w:w="2552" w:type="dxa"/>
            <w:vAlign w:val="center"/>
          </w:tcPr>
          <w:p w:rsidR="009C6E1D" w:rsidRDefault="009C6E1D" w:rsidP="009C6E1D">
            <w:pPr>
              <w:cnfStyle w:val="000000010000" w:firstRow="0" w:lastRow="0" w:firstColumn="0" w:lastColumn="0" w:oddVBand="0" w:evenVBand="0" w:oddHBand="0" w:evenHBand="1" w:firstRowFirstColumn="0" w:firstRowLastColumn="0" w:lastRowFirstColumn="0" w:lastRowLastColumn="0"/>
              <w:rPr>
                <w:b/>
                <w:i/>
                <w:lang w:val="fr-CH"/>
              </w:rPr>
            </w:pPr>
            <w:proofErr w:type="gramStart"/>
            <w:r>
              <w:rPr>
                <w:b/>
                <w:i/>
                <w:lang w:val="fr-CH"/>
              </w:rPr>
              <w:t>dépendance</w:t>
            </w:r>
            <w:proofErr w:type="gramEnd"/>
            <w:r>
              <w:rPr>
                <w:b/>
                <w:i/>
                <w:lang w:val="fr-CH"/>
              </w:rPr>
              <w:t xml:space="preserve"> de l’étranger</w:t>
            </w:r>
          </w:p>
        </w:tc>
        <w:tc>
          <w:tcPr>
            <w:tcW w:w="6174" w:type="dxa"/>
            <w:vAlign w:val="center"/>
          </w:tcPr>
          <w:p w:rsidR="009C6E1D" w:rsidRPr="004041B6" w:rsidRDefault="009C6E1D" w:rsidP="009C6E1D">
            <w:pPr>
              <w:spacing w:line="240" w:lineRule="auto"/>
              <w:cnfStyle w:val="000000010000" w:firstRow="0" w:lastRow="0" w:firstColumn="0" w:lastColumn="0" w:oddVBand="0" w:evenVBand="0" w:oddHBand="0" w:evenHBand="1" w:firstRowFirstColumn="0" w:firstRowLastColumn="0" w:lastRowFirstColumn="0" w:lastRowLastColumn="0"/>
              <w:rPr>
                <w:i/>
                <w:lang w:val="fr-CH"/>
              </w:rPr>
            </w:pPr>
            <w:r w:rsidRPr="004041B6">
              <w:rPr>
                <w:i/>
                <w:lang w:val="fr-CH"/>
              </w:rPr>
              <w:t xml:space="preserve">En raison de / du : </w:t>
            </w:r>
          </w:p>
          <w:p w:rsidR="009C6E1D" w:rsidRDefault="009C6E1D" w:rsidP="009C6E1D">
            <w:pPr>
              <w:cnfStyle w:val="000000010000" w:firstRow="0" w:lastRow="0" w:firstColumn="0" w:lastColumn="0" w:oddVBand="0" w:evenVBand="0" w:oddHBand="0" w:evenHBand="1" w:firstRowFirstColumn="0" w:firstRowLastColumn="0" w:lastRowFirstColumn="0" w:lastRowLastColumn="0"/>
              <w:rPr>
                <w:b/>
                <w:i/>
                <w:lang w:val="fr-CH"/>
              </w:rPr>
            </w:pPr>
            <w:r>
              <w:rPr>
                <w:b/>
                <w:i/>
                <w:lang w:val="fr-CH"/>
              </w:rPr>
              <w:t>L’absence de production indigène (en Suisse) de gaz, pétrole ou charbon</w:t>
            </w:r>
          </w:p>
        </w:tc>
      </w:tr>
      <w:tr w:rsidR="009C6E1D" w:rsidRPr="003637DE" w:rsidTr="009C6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9C6E1D" w:rsidRDefault="009C6E1D" w:rsidP="009C6E1D">
            <w:pPr>
              <w:rPr>
                <w:b/>
                <w:i/>
                <w:lang w:val="fr-CH"/>
              </w:rPr>
            </w:pPr>
            <w:r>
              <w:rPr>
                <w:b/>
                <w:i/>
                <w:lang w:val="fr-CH"/>
              </w:rPr>
              <w:t>c)</w:t>
            </w:r>
          </w:p>
        </w:tc>
        <w:tc>
          <w:tcPr>
            <w:tcW w:w="2552" w:type="dxa"/>
            <w:vAlign w:val="center"/>
          </w:tcPr>
          <w:p w:rsidR="009C6E1D" w:rsidRDefault="009C6E1D" w:rsidP="009C6E1D">
            <w:pPr>
              <w:cnfStyle w:val="000000100000" w:firstRow="0" w:lastRow="0" w:firstColumn="0" w:lastColumn="0" w:oddVBand="0" w:evenVBand="0" w:oddHBand="1" w:evenHBand="0" w:firstRowFirstColumn="0" w:firstRowLastColumn="0" w:lastRowFirstColumn="0" w:lastRowLastColumn="0"/>
              <w:rPr>
                <w:b/>
                <w:i/>
                <w:lang w:val="fr-CH"/>
              </w:rPr>
            </w:pPr>
            <w:proofErr w:type="gramStart"/>
            <w:r>
              <w:rPr>
                <w:b/>
                <w:i/>
                <w:lang w:val="fr-CH"/>
              </w:rPr>
              <w:t>fluctuation</w:t>
            </w:r>
            <w:proofErr w:type="gramEnd"/>
            <w:r>
              <w:rPr>
                <w:b/>
                <w:i/>
                <w:lang w:val="fr-CH"/>
              </w:rPr>
              <w:t xml:space="preserve"> des prix</w:t>
            </w:r>
          </w:p>
        </w:tc>
        <w:tc>
          <w:tcPr>
            <w:tcW w:w="6174" w:type="dxa"/>
            <w:vAlign w:val="center"/>
          </w:tcPr>
          <w:p w:rsidR="009C6E1D" w:rsidRPr="004041B6" w:rsidRDefault="009C6E1D" w:rsidP="009C6E1D">
            <w:pPr>
              <w:cnfStyle w:val="000000100000" w:firstRow="0" w:lastRow="0" w:firstColumn="0" w:lastColumn="0" w:oddVBand="0" w:evenVBand="0" w:oddHBand="1" w:evenHBand="0" w:firstRowFirstColumn="0" w:firstRowLastColumn="0" w:lastRowFirstColumn="0" w:lastRowLastColumn="0"/>
              <w:rPr>
                <w:i/>
                <w:lang w:val="fr-CH"/>
              </w:rPr>
            </w:pPr>
            <w:r w:rsidRPr="004041B6">
              <w:rPr>
                <w:i/>
                <w:lang w:val="fr-CH"/>
              </w:rPr>
              <w:t xml:space="preserve">Ce qui pose problème, car : </w:t>
            </w:r>
          </w:p>
          <w:p w:rsidR="009C6E1D" w:rsidRDefault="009C6E1D" w:rsidP="009C6E1D">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b/>
                <w:i/>
                <w:lang w:val="fr-CH"/>
              </w:rPr>
            </w:pPr>
            <w:r w:rsidRPr="00EF52F0">
              <w:rPr>
                <w:b/>
                <w:i/>
                <w:lang w:val="fr-CH"/>
              </w:rPr>
              <w:t>Les prix des sources d’énergie importées en Suisse n’évoluent pas du tout comme le reste des prix. Ils sont très volatiles, peu prévisibles et peuvent entamer le bénéfice des entreprises suisses.</w:t>
            </w:r>
          </w:p>
          <w:p w:rsidR="009C6E1D" w:rsidRDefault="009C6E1D" w:rsidP="009C6E1D">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b/>
                <w:i/>
                <w:lang w:val="fr-CH"/>
              </w:rPr>
            </w:pPr>
            <w:r>
              <w:rPr>
                <w:b/>
                <w:i/>
                <w:lang w:val="fr-CH"/>
              </w:rPr>
              <w:t>Les prix sont parfois fixés pour des raisons géostratégiques ou politiques plus qu’en fonction d’une logique de marché dans laquelle les prix découlent de l’offre et de la demande</w:t>
            </w:r>
          </w:p>
        </w:tc>
      </w:tr>
      <w:tr w:rsidR="009C6E1D" w:rsidRPr="003637DE" w:rsidTr="009C6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9C6E1D" w:rsidRDefault="009C6E1D" w:rsidP="009C6E1D">
            <w:pPr>
              <w:rPr>
                <w:b/>
                <w:i/>
                <w:lang w:val="fr-CH"/>
              </w:rPr>
            </w:pPr>
            <w:r>
              <w:rPr>
                <w:b/>
                <w:i/>
                <w:lang w:val="fr-CH"/>
              </w:rPr>
              <w:t>d)</w:t>
            </w:r>
          </w:p>
        </w:tc>
        <w:tc>
          <w:tcPr>
            <w:tcW w:w="2552" w:type="dxa"/>
            <w:vAlign w:val="center"/>
          </w:tcPr>
          <w:p w:rsidR="009C6E1D" w:rsidRDefault="009C6E1D" w:rsidP="009C6E1D">
            <w:pPr>
              <w:cnfStyle w:val="000000010000" w:firstRow="0" w:lastRow="0" w:firstColumn="0" w:lastColumn="0" w:oddVBand="0" w:evenVBand="0" w:oddHBand="0" w:evenHBand="1" w:firstRowFirstColumn="0" w:firstRowLastColumn="0" w:lastRowFirstColumn="0" w:lastRowLastColumn="0"/>
              <w:rPr>
                <w:b/>
                <w:i/>
                <w:lang w:val="fr-CH"/>
              </w:rPr>
            </w:pPr>
            <w:proofErr w:type="gramStart"/>
            <w:r>
              <w:rPr>
                <w:b/>
                <w:i/>
                <w:lang w:val="fr-CH"/>
              </w:rPr>
              <w:t>épuisement</w:t>
            </w:r>
            <w:proofErr w:type="gramEnd"/>
            <w:r>
              <w:rPr>
                <w:b/>
                <w:i/>
                <w:lang w:val="fr-CH"/>
              </w:rPr>
              <w:t xml:space="preserve"> des sources d’énergie fossile</w:t>
            </w:r>
          </w:p>
        </w:tc>
        <w:tc>
          <w:tcPr>
            <w:tcW w:w="6174" w:type="dxa"/>
            <w:vAlign w:val="center"/>
          </w:tcPr>
          <w:p w:rsidR="009C6E1D" w:rsidRPr="004041B6" w:rsidRDefault="009C6E1D" w:rsidP="009C6E1D">
            <w:pPr>
              <w:cnfStyle w:val="000000010000" w:firstRow="0" w:lastRow="0" w:firstColumn="0" w:lastColumn="0" w:oddVBand="0" w:evenVBand="0" w:oddHBand="0" w:evenHBand="1" w:firstRowFirstColumn="0" w:firstRowLastColumn="0" w:lastRowFirstColumn="0" w:lastRowLastColumn="0"/>
              <w:rPr>
                <w:i/>
                <w:lang w:val="fr-CH"/>
              </w:rPr>
            </w:pPr>
            <w:r w:rsidRPr="004041B6">
              <w:rPr>
                <w:i/>
                <w:lang w:val="fr-CH"/>
              </w:rPr>
              <w:t xml:space="preserve">Par conséquent : </w:t>
            </w:r>
          </w:p>
          <w:p w:rsidR="009C6E1D" w:rsidRDefault="009C6E1D" w:rsidP="009C6E1D">
            <w:pPr>
              <w:cnfStyle w:val="000000010000" w:firstRow="0" w:lastRow="0" w:firstColumn="0" w:lastColumn="0" w:oddVBand="0" w:evenVBand="0" w:oddHBand="0" w:evenHBand="1" w:firstRowFirstColumn="0" w:firstRowLastColumn="0" w:lastRowFirstColumn="0" w:lastRowLastColumn="0"/>
              <w:rPr>
                <w:b/>
                <w:i/>
                <w:lang w:val="fr-CH"/>
              </w:rPr>
            </w:pPr>
            <w:r>
              <w:rPr>
                <w:b/>
                <w:i/>
                <w:lang w:val="fr-CH"/>
              </w:rPr>
              <w:t>Nous disposons d’une seule planète et nous ne sommes pas capables d’aller chercher des ressources supplémentaires sur d’autres planètes pour l’instant. Nous devons donc gérer notre stock de sources d’énergies fossiles, vieilles de 400 millions d’années, pour que les générations futures aussi puissent en bénéficier.</w:t>
            </w:r>
          </w:p>
        </w:tc>
      </w:tr>
      <w:tr w:rsidR="009C6E1D" w:rsidTr="009C6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9C6E1D" w:rsidRDefault="009C6E1D" w:rsidP="009C6E1D">
            <w:pPr>
              <w:rPr>
                <w:b/>
                <w:i/>
                <w:lang w:val="fr-CH"/>
              </w:rPr>
            </w:pPr>
            <w:proofErr w:type="gramStart"/>
            <w:r>
              <w:rPr>
                <w:b/>
                <w:i/>
                <w:lang w:val="fr-CH"/>
              </w:rPr>
              <w:t>e</w:t>
            </w:r>
            <w:proofErr w:type="gramEnd"/>
            <w:r>
              <w:rPr>
                <w:b/>
                <w:i/>
                <w:lang w:val="fr-CH"/>
              </w:rPr>
              <w:t>)</w:t>
            </w:r>
          </w:p>
        </w:tc>
        <w:tc>
          <w:tcPr>
            <w:tcW w:w="2552" w:type="dxa"/>
            <w:vAlign w:val="center"/>
          </w:tcPr>
          <w:p w:rsidR="009C6E1D" w:rsidRDefault="009C6E1D" w:rsidP="009C6E1D">
            <w:pPr>
              <w:cnfStyle w:val="000000100000" w:firstRow="0" w:lastRow="0" w:firstColumn="0" w:lastColumn="0" w:oddVBand="0" w:evenVBand="0" w:oddHBand="1" w:evenHBand="0" w:firstRowFirstColumn="0" w:firstRowLastColumn="0" w:lastRowFirstColumn="0" w:lastRowLastColumn="0"/>
              <w:rPr>
                <w:b/>
                <w:i/>
                <w:lang w:val="fr-CH"/>
              </w:rPr>
            </w:pPr>
            <w:proofErr w:type="gramStart"/>
            <w:r>
              <w:rPr>
                <w:b/>
                <w:i/>
                <w:lang w:val="fr-CH"/>
              </w:rPr>
              <w:t>réchauffement</w:t>
            </w:r>
            <w:proofErr w:type="gramEnd"/>
            <w:r>
              <w:rPr>
                <w:b/>
                <w:i/>
                <w:lang w:val="fr-CH"/>
              </w:rPr>
              <w:t xml:space="preserve"> climatique en raison d’un excédent de CO2 dans l’atmosphère</w:t>
            </w:r>
          </w:p>
        </w:tc>
        <w:tc>
          <w:tcPr>
            <w:tcW w:w="6174" w:type="dxa"/>
            <w:vAlign w:val="center"/>
          </w:tcPr>
          <w:p w:rsidR="009C6E1D" w:rsidRPr="004041B6" w:rsidRDefault="009C6E1D" w:rsidP="009C6E1D">
            <w:pPr>
              <w:cnfStyle w:val="000000100000" w:firstRow="0" w:lastRow="0" w:firstColumn="0" w:lastColumn="0" w:oddVBand="0" w:evenVBand="0" w:oddHBand="1" w:evenHBand="0" w:firstRowFirstColumn="0" w:firstRowLastColumn="0" w:lastRowFirstColumn="0" w:lastRowLastColumn="0"/>
              <w:rPr>
                <w:i/>
                <w:lang w:val="fr-CH"/>
              </w:rPr>
            </w:pPr>
            <w:r w:rsidRPr="004041B6">
              <w:rPr>
                <w:i/>
                <w:lang w:val="fr-CH"/>
              </w:rPr>
              <w:t xml:space="preserve">Ce qui pose problème, car : </w:t>
            </w:r>
          </w:p>
          <w:p w:rsidR="009C6E1D" w:rsidRPr="00EF52F0" w:rsidRDefault="009C6E1D" w:rsidP="009C6E1D">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b/>
                <w:i/>
                <w:lang w:val="fr-CH"/>
              </w:rPr>
            </w:pPr>
            <w:r w:rsidRPr="00EF52F0">
              <w:rPr>
                <w:b/>
                <w:i/>
                <w:lang w:val="fr-CH"/>
              </w:rPr>
              <w:t>Intensification et multiplications des catastrophes naturelles</w:t>
            </w:r>
          </w:p>
          <w:p w:rsidR="009C6E1D" w:rsidRPr="00EF52F0" w:rsidRDefault="009C6E1D" w:rsidP="009C6E1D">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b/>
                <w:i/>
                <w:lang w:val="fr-CH"/>
              </w:rPr>
            </w:pPr>
            <w:r w:rsidRPr="00EF52F0">
              <w:rPr>
                <w:b/>
                <w:i/>
                <w:lang w:val="fr-CH"/>
              </w:rPr>
              <w:t>Migration de réfugiés climatiques</w:t>
            </w:r>
          </w:p>
          <w:p w:rsidR="009C6E1D" w:rsidRPr="00EF52F0" w:rsidRDefault="009C6E1D" w:rsidP="009C6E1D">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b/>
                <w:i/>
                <w:lang w:val="fr-CH"/>
              </w:rPr>
            </w:pPr>
            <w:r w:rsidRPr="00EF52F0">
              <w:rPr>
                <w:b/>
                <w:i/>
                <w:lang w:val="fr-CH"/>
              </w:rPr>
              <w:t>Augmentation des dépenses pour réparer les dégâts des catastrophes naturelles ou pour accueillir des migrants</w:t>
            </w:r>
          </w:p>
          <w:p w:rsidR="009C6E1D" w:rsidRPr="00EF52F0" w:rsidRDefault="009C6E1D" w:rsidP="009C6E1D">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b/>
                <w:i/>
                <w:lang w:val="fr-CH"/>
              </w:rPr>
            </w:pPr>
            <w:r w:rsidRPr="00EF52F0">
              <w:rPr>
                <w:b/>
                <w:i/>
                <w:lang w:val="fr-CH"/>
              </w:rPr>
              <w:t>Répercussion sur la santé humaine : maladies respiratoires, allergies, moustiques comme vecteurs de maladies auparavant strictement tropicales</w:t>
            </w:r>
          </w:p>
          <w:p w:rsidR="009C6E1D" w:rsidRDefault="009C6E1D" w:rsidP="009C6E1D">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b/>
                <w:i/>
                <w:lang w:val="fr-CH"/>
              </w:rPr>
            </w:pPr>
            <w:r w:rsidRPr="00EF52F0">
              <w:rPr>
                <w:b/>
                <w:i/>
                <w:lang w:val="fr-CH"/>
              </w:rPr>
              <w:t>Changements agricoles</w:t>
            </w:r>
            <w:r>
              <w:rPr>
                <w:b/>
                <w:i/>
                <w:lang w:val="fr-CH"/>
              </w:rPr>
              <w:t xml:space="preserve"> à introduire</w:t>
            </w:r>
          </w:p>
        </w:tc>
      </w:tr>
    </w:tbl>
    <w:p w:rsidR="009C6E1D" w:rsidRPr="00FB5ED5" w:rsidRDefault="009C6E1D" w:rsidP="009C6E1D">
      <w:pPr>
        <w:rPr>
          <w:b/>
          <w:i/>
          <w:lang w:val="fr-CH"/>
        </w:rPr>
      </w:pPr>
    </w:p>
    <w:p w:rsidR="009C6E1D" w:rsidRPr="009C6E1D" w:rsidRDefault="009C6E1D" w:rsidP="009C6E1D">
      <w:pPr>
        <w:rPr>
          <w:i/>
          <w:lang w:val="fr-CH"/>
        </w:rPr>
      </w:pPr>
      <w:r w:rsidRPr="009C6E1D">
        <w:rPr>
          <w:i/>
          <w:lang w:val="fr-CH"/>
        </w:rPr>
        <w:t>Il leur est demandé de le compléter au fur et à mesure que l’enseignant donne un cours ex-cathedra. En fin de séquence, l’enseignant peut projeter le tableau complété ci-dessus pour que l’ensemble des élèves disposent de la totalité du résumé du chapitre. Plutôt que d’introduire une table des matières, il nous a semblé plus pertinent d’inciter les élèves à dégager les thèmes clés eux-mêmes pour stimuler leur concentration et faciliter leur mémorisation.</w:t>
      </w:r>
      <w:r w:rsidR="004041B6">
        <w:rPr>
          <w:i/>
          <w:lang w:val="fr-CH"/>
        </w:rPr>
        <w:t xml:space="preserve"> S’ensuit le cours que l’enseignant peut donner.</w:t>
      </w:r>
    </w:p>
    <w:p w:rsidR="009E0474" w:rsidRDefault="009E0474" w:rsidP="00E458D5">
      <w:pPr>
        <w:spacing w:line="240" w:lineRule="auto"/>
        <w:rPr>
          <w:i/>
          <w:lang w:val="fr-CH"/>
        </w:rPr>
      </w:pPr>
      <w:r>
        <w:rPr>
          <w:i/>
          <w:lang w:val="fr-CH"/>
        </w:rPr>
        <w:lastRenderedPageBreak/>
        <w:t>L’énergie, on l’aura compris, est un enjeu majeur de notre société et de notre civilisation.</w:t>
      </w:r>
    </w:p>
    <w:p w:rsidR="009E0474" w:rsidRDefault="009E0474" w:rsidP="00E458D5">
      <w:pPr>
        <w:spacing w:line="240" w:lineRule="auto"/>
        <w:rPr>
          <w:i/>
          <w:lang w:val="fr-CH"/>
        </w:rPr>
      </w:pPr>
    </w:p>
    <w:p w:rsidR="000317BF" w:rsidRPr="000317BF" w:rsidRDefault="000317BF" w:rsidP="000317BF">
      <w:pPr>
        <w:spacing w:line="240" w:lineRule="auto"/>
        <w:rPr>
          <w:b/>
          <w:i/>
          <w:lang w:val="fr-CH"/>
        </w:rPr>
      </w:pPr>
      <w:r w:rsidRPr="000317BF">
        <w:rPr>
          <w:b/>
          <w:i/>
          <w:lang w:val="fr-CH"/>
        </w:rPr>
        <w:t xml:space="preserve">2.1) </w:t>
      </w:r>
      <w:r>
        <w:rPr>
          <w:b/>
          <w:i/>
          <w:lang w:val="fr-CH"/>
        </w:rPr>
        <w:tab/>
      </w:r>
      <w:r w:rsidRPr="000317BF">
        <w:rPr>
          <w:b/>
          <w:i/>
          <w:lang w:val="fr-CH"/>
        </w:rPr>
        <w:t>Augmentation de la consommation d’énergie</w:t>
      </w:r>
    </w:p>
    <w:p w:rsidR="000317BF" w:rsidRDefault="000317BF" w:rsidP="00E458D5">
      <w:pPr>
        <w:spacing w:line="240" w:lineRule="auto"/>
        <w:rPr>
          <w:i/>
          <w:lang w:val="fr-CH"/>
        </w:rPr>
      </w:pPr>
    </w:p>
    <w:p w:rsidR="009D556D" w:rsidRDefault="000C7502" w:rsidP="00E458D5">
      <w:pPr>
        <w:spacing w:line="240" w:lineRule="auto"/>
        <w:rPr>
          <w:i/>
          <w:lang w:val="fr-CH"/>
        </w:rPr>
      </w:pPr>
      <w:proofErr w:type="gramStart"/>
      <w:r>
        <w:rPr>
          <w:i/>
          <w:lang w:val="fr-CH"/>
        </w:rPr>
        <w:t>Hors</w:t>
      </w:r>
      <w:proofErr w:type="gramEnd"/>
      <w:r w:rsidR="009E0474">
        <w:rPr>
          <w:i/>
          <w:lang w:val="fr-CH"/>
        </w:rPr>
        <w:t xml:space="preserve"> cette énergie existe en quantité finie. Mais la consommation </w:t>
      </w:r>
      <w:r w:rsidR="00F355DA" w:rsidRPr="00F355DA">
        <w:rPr>
          <w:b/>
          <w:i/>
          <w:lang w:val="fr-CH"/>
        </w:rPr>
        <w:t>finale</w:t>
      </w:r>
      <w:r w:rsidR="00F355DA">
        <w:rPr>
          <w:i/>
          <w:lang w:val="fr-CH"/>
        </w:rPr>
        <w:t xml:space="preserve"> </w:t>
      </w:r>
      <w:r w:rsidR="009E0474">
        <w:rPr>
          <w:i/>
          <w:lang w:val="fr-CH"/>
        </w:rPr>
        <w:t>d’énergie augmente</w:t>
      </w:r>
      <w:r w:rsidR="009D556D">
        <w:rPr>
          <w:i/>
          <w:lang w:val="fr-CH"/>
        </w:rPr>
        <w:t xml:space="preserve"> constamment à travers le monde. En Suisse également, même si la tendance semble s’incurver légèrement ces dernières années</w:t>
      </w:r>
      <w:r w:rsidR="00F355DA">
        <w:rPr>
          <w:i/>
          <w:lang w:val="fr-CH"/>
        </w:rPr>
        <w:t>.</w:t>
      </w:r>
      <w:r w:rsidR="00F355DA" w:rsidRPr="00F355DA">
        <w:rPr>
          <w:i/>
          <w:lang w:val="fr-CH"/>
        </w:rPr>
        <w:t xml:space="preserve"> </w:t>
      </w:r>
      <w:r w:rsidR="00F355DA">
        <w:rPr>
          <w:i/>
          <w:lang w:val="fr-CH"/>
        </w:rPr>
        <w:t>L’image de la consommation d’énergie primaire (brute)</w:t>
      </w:r>
      <w:r>
        <w:rPr>
          <w:i/>
          <w:lang w:val="fr-CH"/>
        </w:rPr>
        <w:t>, sur le graphique de gauche,</w:t>
      </w:r>
      <w:r w:rsidR="00F355DA">
        <w:rPr>
          <w:i/>
          <w:lang w:val="fr-CH"/>
        </w:rPr>
        <w:t xml:space="preserve"> est encore plus effrayante</w:t>
      </w:r>
      <w:r w:rsidR="00F355DA">
        <w:rPr>
          <w:rStyle w:val="Appelnotedebasdep"/>
          <w:i/>
          <w:lang w:val="fr-CH"/>
        </w:rPr>
        <w:footnoteReference w:id="1"/>
      </w:r>
      <w:r w:rsidR="00F355DA">
        <w:rPr>
          <w:i/>
          <w:lang w:val="fr-CH"/>
        </w:rPr>
        <w:t> :</w:t>
      </w:r>
    </w:p>
    <w:p w:rsidR="009D556D" w:rsidRDefault="009D556D" w:rsidP="00E458D5">
      <w:pPr>
        <w:spacing w:line="240" w:lineRule="auto"/>
        <w:rPr>
          <w:i/>
          <w:lang w:val="fr-CH"/>
        </w:rPr>
      </w:pPr>
    </w:p>
    <w:p w:rsidR="00F355DA" w:rsidRDefault="00F355DA" w:rsidP="00F355DA">
      <w:pPr>
        <w:spacing w:line="240" w:lineRule="auto"/>
        <w:jc w:val="center"/>
        <w:rPr>
          <w:i/>
          <w:lang w:val="fr-CH"/>
        </w:rPr>
      </w:pPr>
      <w:r>
        <w:rPr>
          <w:noProof/>
        </w:rPr>
        <w:drawing>
          <wp:inline distT="0" distB="0" distL="0" distR="0" wp14:anchorId="363FB9DA" wp14:editId="1CE7BD1E">
            <wp:extent cx="5710687" cy="5942058"/>
            <wp:effectExtent l="0" t="0" r="444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1828" cy="6036892"/>
                    </a:xfrm>
                    <a:prstGeom prst="rect">
                      <a:avLst/>
                    </a:prstGeom>
                  </pic:spPr>
                </pic:pic>
              </a:graphicData>
            </a:graphic>
          </wp:inline>
        </w:drawing>
      </w:r>
    </w:p>
    <w:p w:rsidR="004041B6" w:rsidRDefault="004041B6" w:rsidP="00F355DA">
      <w:pPr>
        <w:spacing w:line="240" w:lineRule="auto"/>
        <w:rPr>
          <w:i/>
          <w:lang w:val="fr-CH"/>
        </w:rPr>
      </w:pPr>
    </w:p>
    <w:p w:rsidR="004041B6" w:rsidRDefault="004041B6" w:rsidP="00F355DA">
      <w:pPr>
        <w:spacing w:line="240" w:lineRule="auto"/>
        <w:rPr>
          <w:i/>
          <w:lang w:val="fr-CH"/>
        </w:rPr>
      </w:pPr>
      <w:r w:rsidRPr="004041B6">
        <w:rPr>
          <w:b/>
          <w:i/>
          <w:lang w:val="fr-CH"/>
        </w:rPr>
        <w:t>Note pour l’enseignant :</w:t>
      </w:r>
      <w:r>
        <w:rPr>
          <w:i/>
          <w:lang w:val="fr-CH"/>
        </w:rPr>
        <w:t xml:space="preserve"> l’intérêt de ce tableau réside dans la distinction faite entre énergie primaire et énergie secondaire (ou finale en l’occurrence). Les élèves devraient être en mesure de comprendre la déperdition d’énergie due au processus de transformation suite à la leçon 2. Ensuite, il présente les formes d’énergie les plus utilisées (en vert clair le combustible nucléaire, en bleu l’hydraulique, en jaune l</w:t>
      </w:r>
      <w:r w:rsidR="00B624F4">
        <w:rPr>
          <w:i/>
          <w:lang w:val="fr-CH"/>
        </w:rPr>
        <w:t>e</w:t>
      </w:r>
      <w:r>
        <w:rPr>
          <w:i/>
          <w:lang w:val="fr-CH"/>
        </w:rPr>
        <w:t xml:space="preserve"> gaz naturel, en brun clair le pétrole, en brun plus foncé les déchets, en vert sapin le bois), ainsi que l’évolution de la consommation au fil du temps – accompagnée de son cortège de pollutions diverses.</w:t>
      </w:r>
    </w:p>
    <w:p w:rsidR="00F355DA" w:rsidRDefault="000C7502" w:rsidP="00F355DA">
      <w:pPr>
        <w:spacing w:line="240" w:lineRule="auto"/>
        <w:rPr>
          <w:i/>
          <w:lang w:val="fr-CH"/>
        </w:rPr>
      </w:pPr>
      <w:r>
        <w:rPr>
          <w:i/>
          <w:lang w:val="fr-CH"/>
        </w:rPr>
        <w:lastRenderedPageBreak/>
        <w:t xml:space="preserve">Cette augmentation de la consommation dépend de trois facteurs : </w:t>
      </w:r>
    </w:p>
    <w:p w:rsidR="000C7502" w:rsidRDefault="000C7502" w:rsidP="00F355DA">
      <w:pPr>
        <w:spacing w:line="240" w:lineRule="auto"/>
        <w:rPr>
          <w:i/>
          <w:lang w:val="fr-CH"/>
        </w:rPr>
      </w:pPr>
    </w:p>
    <w:p w:rsidR="000C7502" w:rsidRDefault="000C7502" w:rsidP="00AB6DCB">
      <w:pPr>
        <w:pStyle w:val="Paragraphedeliste"/>
        <w:numPr>
          <w:ilvl w:val="0"/>
          <w:numId w:val="28"/>
        </w:numPr>
        <w:spacing w:line="240" w:lineRule="auto"/>
        <w:rPr>
          <w:i/>
          <w:lang w:val="fr-CH"/>
        </w:rPr>
      </w:pPr>
      <w:r>
        <w:rPr>
          <w:i/>
          <w:lang w:val="fr-CH"/>
        </w:rPr>
        <w:t>Croissance démographique</w:t>
      </w:r>
    </w:p>
    <w:p w:rsidR="000C7502" w:rsidRDefault="000C7502" w:rsidP="00AB6DCB">
      <w:pPr>
        <w:pStyle w:val="Paragraphedeliste"/>
        <w:numPr>
          <w:ilvl w:val="0"/>
          <w:numId w:val="28"/>
        </w:numPr>
        <w:spacing w:line="240" w:lineRule="auto"/>
        <w:rPr>
          <w:i/>
          <w:lang w:val="fr-CH"/>
        </w:rPr>
      </w:pPr>
      <w:r>
        <w:rPr>
          <w:i/>
          <w:lang w:val="fr-CH"/>
        </w:rPr>
        <w:t>Développement économique</w:t>
      </w:r>
    </w:p>
    <w:p w:rsidR="000C7502" w:rsidRDefault="000C7502" w:rsidP="00AB6DCB">
      <w:pPr>
        <w:pStyle w:val="Paragraphedeliste"/>
        <w:numPr>
          <w:ilvl w:val="0"/>
          <w:numId w:val="28"/>
        </w:numPr>
        <w:spacing w:line="240" w:lineRule="auto"/>
        <w:rPr>
          <w:i/>
          <w:lang w:val="fr-CH"/>
        </w:rPr>
      </w:pPr>
      <w:r>
        <w:rPr>
          <w:i/>
          <w:lang w:val="fr-CH"/>
        </w:rPr>
        <w:t>Mode de vie</w:t>
      </w:r>
      <w:r w:rsidR="000317BF">
        <w:rPr>
          <w:i/>
          <w:lang w:val="fr-CH"/>
        </w:rPr>
        <w:t xml:space="preserve"> qui pousse à la surconsommation (rappelez-vous les images d’obésité extrême... La surconsommation d’énergie autre que de calories est aussi plus courante dans les pays qui encouragent la surconsommation de calories)</w:t>
      </w:r>
      <w:r>
        <w:rPr>
          <w:i/>
          <w:lang w:val="fr-CH"/>
        </w:rPr>
        <w:t xml:space="preserve"> : tant la Norvège que les USA sont très </w:t>
      </w:r>
      <w:proofErr w:type="gramStart"/>
      <w:r>
        <w:rPr>
          <w:i/>
          <w:lang w:val="fr-CH"/>
        </w:rPr>
        <w:t>développés</w:t>
      </w:r>
      <w:proofErr w:type="gramEnd"/>
      <w:r>
        <w:rPr>
          <w:i/>
          <w:lang w:val="fr-CH"/>
        </w:rPr>
        <w:t xml:space="preserve"> économiquement parlant. Pourtant, la consommation d’énergie en Norvège par habitant est nettement plus faible qu’aux USA. Cela tient à un mode de vie plus en accord avec la nature en Norvège qu’aux USA, dans lesquels les activités plus « artificielles » sont très appréciées.</w:t>
      </w:r>
    </w:p>
    <w:p w:rsidR="000C7502" w:rsidRDefault="000C7502" w:rsidP="000C7502">
      <w:pPr>
        <w:spacing w:line="240" w:lineRule="auto"/>
        <w:rPr>
          <w:i/>
          <w:lang w:val="fr-CH"/>
        </w:rPr>
      </w:pPr>
    </w:p>
    <w:p w:rsidR="000C7502" w:rsidRDefault="000C7502" w:rsidP="000C7502">
      <w:pPr>
        <w:spacing w:line="240" w:lineRule="auto"/>
        <w:rPr>
          <w:i/>
          <w:lang w:val="fr-CH"/>
        </w:rPr>
      </w:pPr>
      <w:r>
        <w:rPr>
          <w:i/>
          <w:lang w:val="fr-CH"/>
        </w:rPr>
        <w:t>En fin de compte, puisque des pays comportant un nombre élevé d’habitants visent un développement économique conséquent (comme par exemple la Chine, la Russie, l’Inde), la tendance à l’augmentation de la consommation d’énergie semble impossible à incurver.</w:t>
      </w:r>
    </w:p>
    <w:p w:rsidR="000C7502" w:rsidRDefault="000C7502" w:rsidP="000C7502">
      <w:pPr>
        <w:spacing w:line="240" w:lineRule="auto"/>
        <w:rPr>
          <w:i/>
          <w:lang w:val="fr-CH"/>
        </w:rPr>
      </w:pPr>
    </w:p>
    <w:p w:rsidR="000C7502" w:rsidRDefault="000C7502" w:rsidP="000C7502">
      <w:pPr>
        <w:spacing w:line="240" w:lineRule="auto"/>
        <w:rPr>
          <w:i/>
          <w:lang w:val="fr-CH"/>
        </w:rPr>
      </w:pPr>
      <w:r>
        <w:rPr>
          <w:i/>
          <w:lang w:val="fr-CH"/>
        </w:rPr>
        <w:t>De plus, à quel titre les économies aujourd’hui dites développées pourraient-elles prétendre à ralentir, voire empêcher le développement économique de nations moins favorisées pour l’instant ? Cela dit partant du principe que le développement économique nécessite une transformation intense de l’énergie présente dans notre environnement en une forme d’énergie facile à utiliser pour nos contemporains.</w:t>
      </w:r>
    </w:p>
    <w:p w:rsidR="0046588B" w:rsidRDefault="0046588B" w:rsidP="000C7502">
      <w:pPr>
        <w:spacing w:line="240" w:lineRule="auto"/>
        <w:rPr>
          <w:i/>
          <w:lang w:val="fr-CH"/>
        </w:rPr>
      </w:pPr>
    </w:p>
    <w:p w:rsidR="0046588B" w:rsidRDefault="0046588B" w:rsidP="0046588B">
      <w:pPr>
        <w:spacing w:line="240" w:lineRule="auto"/>
        <w:jc w:val="center"/>
        <w:rPr>
          <w:i/>
          <w:lang w:val="fr-CH"/>
        </w:rPr>
      </w:pPr>
      <w:r>
        <w:rPr>
          <w:i/>
          <w:noProof/>
          <w:lang w:val="fr-CH"/>
        </w:rPr>
        <w:drawing>
          <wp:inline distT="0" distB="0" distL="0" distR="0" wp14:anchorId="555FE089">
            <wp:extent cx="3889375" cy="253619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9375" cy="2536190"/>
                    </a:xfrm>
                    <a:prstGeom prst="rect">
                      <a:avLst/>
                    </a:prstGeom>
                    <a:noFill/>
                  </pic:spPr>
                </pic:pic>
              </a:graphicData>
            </a:graphic>
          </wp:inline>
        </w:drawing>
      </w:r>
    </w:p>
    <w:p w:rsidR="004041B6" w:rsidRPr="000C7502" w:rsidRDefault="004041B6" w:rsidP="004041B6">
      <w:pPr>
        <w:spacing w:line="240" w:lineRule="auto"/>
        <w:rPr>
          <w:i/>
          <w:lang w:val="fr-CH"/>
        </w:rPr>
      </w:pPr>
      <w:r w:rsidRPr="004041B6">
        <w:rPr>
          <w:b/>
          <w:i/>
          <w:lang w:val="fr-CH"/>
        </w:rPr>
        <w:t>Note pour l’enseignant</w:t>
      </w:r>
      <w:r>
        <w:rPr>
          <w:i/>
          <w:lang w:val="fr-CH"/>
        </w:rPr>
        <w:t xml:space="preserve"> : </w:t>
      </w:r>
      <w:proofErr w:type="spellStart"/>
      <w:r>
        <w:rPr>
          <w:i/>
          <w:lang w:val="fr-CH"/>
        </w:rPr>
        <w:t>Chapatte</w:t>
      </w:r>
      <w:proofErr w:type="spellEnd"/>
      <w:r>
        <w:rPr>
          <w:i/>
          <w:lang w:val="fr-CH"/>
        </w:rPr>
        <w:t xml:space="preserve"> est un dessinateur de presse suisse ayant vécu aux USA. L’éthanol est un </w:t>
      </w:r>
      <w:r w:rsidRPr="006E0C63">
        <w:rPr>
          <w:b/>
          <w:i/>
          <w:lang w:val="fr-CH"/>
        </w:rPr>
        <w:t>bio-carburant</w:t>
      </w:r>
      <w:r>
        <w:rPr>
          <w:i/>
          <w:lang w:val="fr-CH"/>
        </w:rPr>
        <w:t xml:space="preserve"> dérivé du maïs. Aux USA, la moitié de la production de maïs est engloutie par les véhicules – pas par des estomacs humains – même si le pop-corn que les élèves affectionnent peut le laisser croire.</w:t>
      </w:r>
    </w:p>
    <w:p w:rsidR="00F355DA" w:rsidRDefault="00F355DA" w:rsidP="00F355DA">
      <w:pPr>
        <w:spacing w:line="240" w:lineRule="auto"/>
        <w:rPr>
          <w:i/>
          <w:lang w:val="fr-CH"/>
        </w:rPr>
      </w:pPr>
    </w:p>
    <w:p w:rsidR="00F355DA" w:rsidRPr="000317BF" w:rsidRDefault="000317BF">
      <w:pPr>
        <w:spacing w:line="240" w:lineRule="auto"/>
        <w:rPr>
          <w:b/>
          <w:i/>
          <w:lang w:val="fr-CH"/>
        </w:rPr>
      </w:pPr>
      <w:r w:rsidRPr="000317BF">
        <w:rPr>
          <w:b/>
          <w:i/>
          <w:lang w:val="fr-CH"/>
        </w:rPr>
        <w:t xml:space="preserve">2.2) </w:t>
      </w:r>
      <w:r>
        <w:rPr>
          <w:b/>
          <w:i/>
          <w:lang w:val="fr-CH"/>
        </w:rPr>
        <w:tab/>
      </w:r>
      <w:r w:rsidRPr="000317BF">
        <w:rPr>
          <w:b/>
          <w:i/>
          <w:lang w:val="fr-CH"/>
        </w:rPr>
        <w:t>Dépendance de l’étranger</w:t>
      </w:r>
    </w:p>
    <w:p w:rsidR="000317BF" w:rsidRDefault="000317BF" w:rsidP="00E458D5">
      <w:pPr>
        <w:spacing w:line="240" w:lineRule="auto"/>
        <w:rPr>
          <w:i/>
          <w:lang w:val="fr-CH"/>
        </w:rPr>
      </w:pPr>
    </w:p>
    <w:p w:rsidR="000317BF" w:rsidRDefault="000317BF" w:rsidP="00E458D5">
      <w:pPr>
        <w:spacing w:line="240" w:lineRule="auto"/>
        <w:rPr>
          <w:i/>
          <w:lang w:val="fr-CH"/>
        </w:rPr>
      </w:pPr>
      <w:r>
        <w:rPr>
          <w:i/>
          <w:lang w:val="fr-CH"/>
        </w:rPr>
        <w:t>Le graphique ci-dessus concernant la consommation d’énergie en Suisse présente une proportion élevée de produits pétroliers, ou de gaz.</w:t>
      </w:r>
    </w:p>
    <w:p w:rsidR="000317BF" w:rsidRDefault="000317BF" w:rsidP="00E458D5">
      <w:pPr>
        <w:spacing w:line="240" w:lineRule="auto"/>
        <w:rPr>
          <w:i/>
          <w:lang w:val="fr-CH"/>
        </w:rPr>
      </w:pPr>
    </w:p>
    <w:p w:rsidR="000317BF" w:rsidRDefault="000317BF" w:rsidP="00E458D5">
      <w:pPr>
        <w:spacing w:line="240" w:lineRule="auto"/>
        <w:rPr>
          <w:i/>
          <w:lang w:val="fr-CH"/>
        </w:rPr>
      </w:pPr>
      <w:r>
        <w:rPr>
          <w:i/>
          <w:lang w:val="fr-CH"/>
        </w:rPr>
        <w:t>Ces deux sources d’énergie sont importées en Suisse. Nous dépendons donc du bon vouloir de nos fournisseurs pour être alimentés en pétrole et gaz.</w:t>
      </w:r>
    </w:p>
    <w:p w:rsidR="000317BF" w:rsidRDefault="000317BF" w:rsidP="00E458D5">
      <w:pPr>
        <w:spacing w:line="240" w:lineRule="auto"/>
        <w:rPr>
          <w:i/>
          <w:lang w:val="fr-CH"/>
        </w:rPr>
      </w:pPr>
    </w:p>
    <w:p w:rsidR="000317BF" w:rsidRDefault="000317BF" w:rsidP="00E458D5">
      <w:pPr>
        <w:spacing w:line="240" w:lineRule="auto"/>
        <w:rPr>
          <w:i/>
          <w:lang w:val="fr-CH"/>
        </w:rPr>
      </w:pPr>
      <w:r>
        <w:rPr>
          <w:i/>
          <w:lang w:val="fr-CH"/>
        </w:rPr>
        <w:t>Parfois, ces tensions de nature diplomatique se répercutent sur l’approvisionnement en énergie – ceci dans le dessein d’affaiblir le pays victime de mesures de rétorsions.</w:t>
      </w:r>
    </w:p>
    <w:p w:rsidR="004041B6" w:rsidRDefault="004041B6" w:rsidP="00E458D5">
      <w:pPr>
        <w:spacing w:line="240" w:lineRule="auto"/>
        <w:rPr>
          <w:i/>
          <w:lang w:val="fr-CH"/>
        </w:rPr>
      </w:pPr>
    </w:p>
    <w:p w:rsidR="004041B6" w:rsidRDefault="00282D77" w:rsidP="00282D77">
      <w:pPr>
        <w:shd w:val="clear" w:color="auto" w:fill="FFFFFF" w:themeFill="background1"/>
        <w:spacing w:line="276" w:lineRule="auto"/>
        <w:rPr>
          <w:i/>
          <w:lang w:val="fr-CH"/>
        </w:rPr>
      </w:pPr>
      <w:r w:rsidRPr="00282D77">
        <w:rPr>
          <w:b/>
          <w:i/>
          <w:lang w:val="fr-CH"/>
        </w:rPr>
        <w:t>Note pour l’enseignant </w:t>
      </w:r>
      <w:r>
        <w:rPr>
          <w:i/>
          <w:lang w:val="fr-CH"/>
        </w:rPr>
        <w:t>: il décide dans quelle mesure il souhaite donner la lecture de ce texte en devoirs aux élèves, en leur en demandant par exemple un résumé. Une lecture en classe semble improbable au vu du temps à disposition. Il peut aussi utiliser ce matériel pour occuper des élèves qui seraient largement plus rapides ou productifs que d’autres.</w:t>
      </w:r>
    </w:p>
    <w:p w:rsidR="000317BF" w:rsidRPr="000317BF" w:rsidRDefault="000317BF" w:rsidP="000317BF">
      <w:pPr>
        <w:spacing w:before="100" w:beforeAutospacing="1" w:after="100" w:afterAutospacing="1" w:line="504" w:lineRule="atLeast"/>
        <w:outlineLvl w:val="0"/>
        <w:rPr>
          <w:rFonts w:ascii="Georgia" w:eastAsia="Times New Roman" w:hAnsi="Georgia" w:cs="Times New Roman"/>
          <w:color w:val="16212C"/>
          <w:kern w:val="36"/>
          <w:sz w:val="48"/>
          <w:szCs w:val="48"/>
          <w:lang w:val="fr-CH" w:eastAsia="fr-CH"/>
        </w:rPr>
      </w:pPr>
      <w:r w:rsidRPr="000317BF">
        <w:rPr>
          <w:rFonts w:ascii="Georgia" w:eastAsia="Times New Roman" w:hAnsi="Georgia" w:cs="Times New Roman"/>
          <w:color w:val="16212C"/>
          <w:kern w:val="36"/>
          <w:sz w:val="48"/>
          <w:szCs w:val="48"/>
          <w:lang w:val="fr-CH" w:eastAsia="fr-CH"/>
        </w:rPr>
        <w:lastRenderedPageBreak/>
        <w:t>La Russie coupe le gaz à l'Ukraine</w:t>
      </w:r>
    </w:p>
    <w:p w:rsidR="000317BF" w:rsidRPr="000317BF" w:rsidRDefault="000317BF" w:rsidP="000317BF">
      <w:pPr>
        <w:spacing w:line="336" w:lineRule="atLeast"/>
        <w:rPr>
          <w:rFonts w:ascii="Georgia" w:eastAsia="Times New Roman" w:hAnsi="Georgia" w:cs="Times New Roman"/>
          <w:color w:val="464F57"/>
          <w:sz w:val="24"/>
          <w:szCs w:val="24"/>
          <w:lang w:val="fr-CH" w:eastAsia="fr-CH"/>
        </w:rPr>
      </w:pPr>
      <w:r w:rsidRPr="000317BF">
        <w:rPr>
          <w:rFonts w:ascii="Georgia" w:eastAsia="Times New Roman" w:hAnsi="Georgia" w:cs="Times New Roman"/>
          <w:color w:val="464F57"/>
          <w:sz w:val="24"/>
          <w:szCs w:val="24"/>
          <w:lang w:val="fr-CH" w:eastAsia="fr-CH"/>
        </w:rPr>
        <w:t>La Russie a introduit, lundi, un système de prépaiement pour les livraisons de gaz à l'Ukraine après l'expiration de son ultimatum.</w:t>
      </w:r>
    </w:p>
    <w:p w:rsidR="000317BF" w:rsidRDefault="000317BF" w:rsidP="00282D77">
      <w:pPr>
        <w:spacing w:line="240" w:lineRule="auto"/>
        <w:rPr>
          <w:i/>
          <w:lang w:val="fr-CH"/>
        </w:rPr>
      </w:pPr>
    </w:p>
    <w:p w:rsidR="000317BF" w:rsidRDefault="000317BF" w:rsidP="000317BF">
      <w:pPr>
        <w:spacing w:line="240" w:lineRule="auto"/>
        <w:rPr>
          <w:i/>
          <w:lang w:val="fr-CH"/>
        </w:rPr>
      </w:pPr>
    </w:p>
    <w:p w:rsidR="00282D77" w:rsidRDefault="00282D77" w:rsidP="000317BF">
      <w:pPr>
        <w:spacing w:line="276" w:lineRule="auto"/>
        <w:outlineLvl w:val="1"/>
        <w:rPr>
          <w:rFonts w:ascii="Georgia" w:eastAsia="Times New Roman" w:hAnsi="Georgia" w:cs="Times New Roman"/>
          <w:bCs/>
          <w:lang w:val="fr-CH" w:eastAsia="fr-CH"/>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6985</wp:posOffset>
            </wp:positionV>
            <wp:extent cx="3627755" cy="2613660"/>
            <wp:effectExtent l="0" t="0" r="0" b="0"/>
            <wp:wrapThrough wrapText="bothSides">
              <wp:wrapPolygon edited="0">
                <wp:start x="0" y="0"/>
                <wp:lineTo x="0" y="21411"/>
                <wp:lineTo x="21437" y="21411"/>
                <wp:lineTo x="21437" y="0"/>
                <wp:lineTo x="0" y="0"/>
              </wp:wrapPolygon>
            </wp:wrapThrough>
            <wp:docPr id="2" name="Image 2" descr="L'Union européenne apportera une aide financière de 500 millions d'euros pour acheter du gaz ukrainien, a précisé mardi 17 juin la Commission europé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ion européenne apportera une aide financière de 500 millions d'euros pour acheter du gaz ukrainien, a précisé mardi 17 juin la Commission européen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7755"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7BF" w:rsidRPr="000317BF">
        <w:rPr>
          <w:rFonts w:ascii="Georgia" w:eastAsia="Times New Roman" w:hAnsi="Georgia" w:cs="Times New Roman"/>
          <w:bCs/>
          <w:lang w:val="fr-CH" w:eastAsia="fr-CH"/>
        </w:rPr>
        <w:t>La </w:t>
      </w:r>
      <w:hyperlink r:id="rId11" w:tooltip="Toute l’actualité Russie" w:history="1">
        <w:r w:rsidR="000317BF" w:rsidRPr="000317BF">
          <w:rPr>
            <w:rFonts w:ascii="Georgia" w:eastAsia="Times New Roman" w:hAnsi="Georgia" w:cs="Times New Roman"/>
            <w:bCs/>
            <w:lang w:val="fr-CH" w:eastAsia="fr-CH"/>
          </w:rPr>
          <w:t>Russie</w:t>
        </w:r>
      </w:hyperlink>
      <w:r w:rsidR="000317BF" w:rsidRPr="000317BF">
        <w:rPr>
          <w:rFonts w:ascii="Georgia" w:eastAsia="Times New Roman" w:hAnsi="Georgia" w:cs="Times New Roman"/>
          <w:bCs/>
          <w:lang w:val="fr-CH" w:eastAsia="fr-CH"/>
        </w:rPr>
        <w:t xml:space="preserve"> a totalement interrompu ses livraisons de gaz à Kiev, selon Iouri </w:t>
      </w:r>
      <w:proofErr w:type="spellStart"/>
      <w:r w:rsidR="000317BF" w:rsidRPr="000317BF">
        <w:rPr>
          <w:rFonts w:ascii="Georgia" w:eastAsia="Times New Roman" w:hAnsi="Georgia" w:cs="Times New Roman"/>
          <w:bCs/>
          <w:lang w:val="fr-CH" w:eastAsia="fr-CH"/>
        </w:rPr>
        <w:t>Prodan</w:t>
      </w:r>
      <w:proofErr w:type="spellEnd"/>
      <w:r w:rsidR="000317BF" w:rsidRPr="000317BF">
        <w:rPr>
          <w:rFonts w:ascii="Georgia" w:eastAsia="Times New Roman" w:hAnsi="Georgia" w:cs="Times New Roman"/>
          <w:bCs/>
          <w:lang w:val="fr-CH" w:eastAsia="fr-CH"/>
        </w:rPr>
        <w:t>, le ministre de l'énergie ukrainien. L'</w:t>
      </w:r>
      <w:hyperlink r:id="rId12" w:tooltip="Toute l’actualité Ukraine" w:history="1">
        <w:r w:rsidR="000317BF" w:rsidRPr="000317BF">
          <w:rPr>
            <w:rFonts w:ascii="Georgia" w:eastAsia="Times New Roman" w:hAnsi="Georgia" w:cs="Times New Roman"/>
            <w:bCs/>
            <w:lang w:val="fr-CH" w:eastAsia="fr-CH"/>
          </w:rPr>
          <w:t>Ukraine</w:t>
        </w:r>
      </w:hyperlink>
      <w:r w:rsidR="000317BF" w:rsidRPr="000317BF">
        <w:rPr>
          <w:rFonts w:ascii="Georgia" w:eastAsia="Times New Roman" w:hAnsi="Georgia" w:cs="Times New Roman"/>
          <w:bCs/>
          <w:lang w:val="fr-CH" w:eastAsia="fr-CH"/>
        </w:rPr>
        <w:t>, par laquelle transite une part importante des exportations de gaz naturel russe vers l'</w:t>
      </w:r>
      <w:hyperlink r:id="rId13" w:tooltip="Toute l’actualité Union européenne" w:history="1">
        <w:r w:rsidR="000317BF" w:rsidRPr="000317BF">
          <w:rPr>
            <w:rFonts w:ascii="Georgia" w:eastAsia="Times New Roman" w:hAnsi="Georgia" w:cs="Times New Roman"/>
            <w:bCs/>
            <w:lang w:val="fr-CH" w:eastAsia="fr-CH"/>
          </w:rPr>
          <w:t>Union européenne</w:t>
        </w:r>
      </w:hyperlink>
      <w:r w:rsidR="000317BF" w:rsidRPr="000317BF">
        <w:rPr>
          <w:rFonts w:ascii="Georgia" w:eastAsia="Times New Roman" w:hAnsi="Georgia" w:cs="Times New Roman"/>
          <w:bCs/>
          <w:lang w:val="fr-CH" w:eastAsia="fr-CH"/>
        </w:rPr>
        <w:t> (UE), promet de </w:t>
      </w:r>
      <w:hyperlink r:id="rId14" w:tgtFrame="_blank" w:tooltip="Conjugaison du verbe garantir" w:history="1">
        <w:r w:rsidR="000317BF" w:rsidRPr="000317BF">
          <w:rPr>
            <w:rFonts w:ascii="Georgia" w:eastAsia="Times New Roman" w:hAnsi="Georgia" w:cs="Times New Roman"/>
            <w:bCs/>
            <w:lang w:val="fr-CH" w:eastAsia="fr-CH"/>
          </w:rPr>
          <w:t>garantir</w:t>
        </w:r>
      </w:hyperlink>
      <w:r w:rsidR="000317BF" w:rsidRPr="000317BF">
        <w:rPr>
          <w:rFonts w:ascii="Georgia" w:eastAsia="Times New Roman" w:hAnsi="Georgia" w:cs="Times New Roman"/>
          <w:bCs/>
          <w:lang w:val="fr-CH" w:eastAsia="fr-CH"/>
        </w:rPr>
        <w:t> la continuité de ses fournitures à ses clients. Mais si </w:t>
      </w:r>
      <w:r w:rsidR="000317BF" w:rsidRPr="000317BF">
        <w:rPr>
          <w:rFonts w:ascii="Georgia" w:eastAsia="Times New Roman" w:hAnsi="Georgia" w:cs="Times New Roman"/>
          <w:bCs/>
          <w:i/>
          <w:iCs/>
          <w:lang w:val="fr-CH" w:eastAsia="fr-CH"/>
        </w:rPr>
        <w:t>« les semaines à </w:t>
      </w:r>
      <w:hyperlink r:id="rId15" w:tgtFrame="_blank" w:tooltip="Conjugaison du verbe venir" w:history="1">
        <w:r w:rsidR="000317BF" w:rsidRPr="000317BF">
          <w:rPr>
            <w:rFonts w:ascii="Georgia" w:eastAsia="Times New Roman" w:hAnsi="Georgia" w:cs="Times New Roman"/>
            <w:bCs/>
            <w:i/>
            <w:iCs/>
            <w:lang w:val="fr-CH" w:eastAsia="fr-CH"/>
          </w:rPr>
          <w:t>venir</w:t>
        </w:r>
      </w:hyperlink>
      <w:r w:rsidR="000317BF" w:rsidRPr="000317BF">
        <w:rPr>
          <w:rFonts w:ascii="Georgia" w:eastAsia="Times New Roman" w:hAnsi="Georgia" w:cs="Times New Roman"/>
          <w:bCs/>
          <w:i/>
          <w:iCs/>
          <w:lang w:val="fr-CH" w:eastAsia="fr-CH"/>
        </w:rPr>
        <w:t> ne seront pas problématiques »</w:t>
      </w:r>
      <w:r w:rsidR="000317BF" w:rsidRPr="000317BF">
        <w:rPr>
          <w:rFonts w:ascii="Georgia" w:eastAsia="Times New Roman" w:hAnsi="Georgia" w:cs="Times New Roman"/>
          <w:bCs/>
          <w:lang w:val="fr-CH" w:eastAsia="fr-CH"/>
        </w:rPr>
        <w:t>, </w:t>
      </w:r>
    </w:p>
    <w:p w:rsidR="000317BF" w:rsidRPr="000317BF" w:rsidRDefault="000317BF" w:rsidP="000317BF">
      <w:pPr>
        <w:spacing w:line="276" w:lineRule="auto"/>
        <w:outlineLvl w:val="1"/>
        <w:rPr>
          <w:rFonts w:ascii="Georgia" w:eastAsia="Times New Roman" w:hAnsi="Georgia" w:cs="Times New Roman"/>
          <w:bCs/>
          <w:lang w:val="fr-CH" w:eastAsia="fr-CH"/>
        </w:rPr>
      </w:pPr>
      <w:r w:rsidRPr="000317BF">
        <w:rPr>
          <w:rFonts w:ascii="Georgia" w:eastAsia="Times New Roman" w:hAnsi="Georgia" w:cs="Times New Roman"/>
          <w:bCs/>
          <w:i/>
          <w:iCs/>
          <w:lang w:val="fr-CH" w:eastAsia="fr-CH"/>
        </w:rPr>
        <w:t xml:space="preserve">« </w:t>
      </w:r>
      <w:proofErr w:type="gramStart"/>
      <w:r w:rsidRPr="000317BF">
        <w:rPr>
          <w:rFonts w:ascii="Georgia" w:eastAsia="Times New Roman" w:hAnsi="Georgia" w:cs="Times New Roman"/>
          <w:bCs/>
          <w:i/>
          <w:iCs/>
          <w:lang w:val="fr-CH" w:eastAsia="fr-CH"/>
        </w:rPr>
        <w:t>nous</w:t>
      </w:r>
      <w:proofErr w:type="gramEnd"/>
      <w:r w:rsidRPr="000317BF">
        <w:rPr>
          <w:rFonts w:ascii="Georgia" w:eastAsia="Times New Roman" w:hAnsi="Georgia" w:cs="Times New Roman"/>
          <w:bCs/>
          <w:i/>
          <w:iCs/>
          <w:lang w:val="fr-CH" w:eastAsia="fr-CH"/>
        </w:rPr>
        <w:t xml:space="preserve"> aurons un problème en cas d'hiver rigoureux »</w:t>
      </w:r>
      <w:r w:rsidR="00282D77">
        <w:rPr>
          <w:rFonts w:ascii="Georgia" w:eastAsia="Times New Roman" w:hAnsi="Georgia" w:cs="Times New Roman"/>
          <w:bCs/>
          <w:i/>
          <w:iCs/>
          <w:lang w:val="fr-CH" w:eastAsia="fr-CH"/>
        </w:rPr>
        <w:t xml:space="preserve"> </w:t>
      </w:r>
      <w:r w:rsidRPr="000317BF">
        <w:rPr>
          <w:rFonts w:ascii="Georgia" w:eastAsia="Times New Roman" w:hAnsi="Georgia" w:cs="Times New Roman"/>
          <w:bCs/>
          <w:lang w:val="fr-CH" w:eastAsia="fr-CH"/>
        </w:rPr>
        <w:t>en </w:t>
      </w:r>
      <w:hyperlink r:id="rId16" w:tooltip="Toute l’actualité Europe" w:history="1">
        <w:r w:rsidRPr="000317BF">
          <w:rPr>
            <w:rFonts w:ascii="Georgia" w:eastAsia="Times New Roman" w:hAnsi="Georgia" w:cs="Times New Roman"/>
            <w:bCs/>
            <w:lang w:val="fr-CH" w:eastAsia="fr-CH"/>
          </w:rPr>
          <w:t>Europe</w:t>
        </w:r>
      </w:hyperlink>
      <w:r w:rsidRPr="000317BF">
        <w:rPr>
          <w:rFonts w:ascii="Georgia" w:eastAsia="Times New Roman" w:hAnsi="Georgia" w:cs="Times New Roman"/>
          <w:bCs/>
          <w:lang w:val="fr-CH" w:eastAsia="fr-CH"/>
        </w:rPr>
        <w:t>, a mis en garde Günther Oettinger, le commissaire européen à l'énergie.</w:t>
      </w:r>
    </w:p>
    <w:p w:rsidR="000317BF" w:rsidRPr="000317BF" w:rsidRDefault="000317BF" w:rsidP="000317BF">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Quinze pour cent de la </w:t>
      </w:r>
      <w:hyperlink r:id="rId17" w:tooltip="Toute l’actualité consommation" w:history="1">
        <w:r w:rsidRPr="000317BF">
          <w:rPr>
            <w:rFonts w:ascii="Georgia" w:eastAsia="Times New Roman" w:hAnsi="Georgia" w:cs="Times New Roman"/>
            <w:lang w:val="fr-CH" w:eastAsia="fr-CH"/>
          </w:rPr>
          <w:t>consommation</w:t>
        </w:r>
      </w:hyperlink>
      <w:r w:rsidRPr="000317BF">
        <w:rPr>
          <w:rFonts w:ascii="Georgia" w:eastAsia="Times New Roman" w:hAnsi="Georgia" w:cs="Times New Roman"/>
          <w:lang w:val="fr-CH" w:eastAsia="fr-CH"/>
        </w:rPr>
        <w:t xml:space="preserve"> européenne de gaz passe par l'Ukraine. Le ministre ukrainien de l'énergie, Iouri </w:t>
      </w:r>
      <w:proofErr w:type="spellStart"/>
      <w:r w:rsidRPr="000317BF">
        <w:rPr>
          <w:rFonts w:ascii="Georgia" w:eastAsia="Times New Roman" w:hAnsi="Georgia" w:cs="Times New Roman"/>
          <w:lang w:val="fr-CH" w:eastAsia="fr-CH"/>
        </w:rPr>
        <w:t>Prodan</w:t>
      </w:r>
      <w:proofErr w:type="spellEnd"/>
      <w:r w:rsidRPr="000317BF">
        <w:rPr>
          <w:rFonts w:ascii="Georgia" w:eastAsia="Times New Roman" w:hAnsi="Georgia" w:cs="Times New Roman"/>
          <w:lang w:val="fr-CH" w:eastAsia="fr-CH"/>
        </w:rPr>
        <w:t>, a donc assuré que son pays ne perturberait pas les </w:t>
      </w:r>
      <w:hyperlink r:id="rId18" w:tooltip="Toute l’actualité transferts" w:history="1">
        <w:r w:rsidRPr="000317BF">
          <w:rPr>
            <w:rFonts w:ascii="Georgia" w:eastAsia="Times New Roman" w:hAnsi="Georgia" w:cs="Times New Roman"/>
            <w:lang w:val="fr-CH" w:eastAsia="fr-CH"/>
          </w:rPr>
          <w:t>transferts</w:t>
        </w:r>
      </w:hyperlink>
      <w:r w:rsidRPr="000317BF">
        <w:rPr>
          <w:rFonts w:ascii="Georgia" w:eastAsia="Times New Roman" w:hAnsi="Georgia" w:cs="Times New Roman"/>
          <w:lang w:val="fr-CH" w:eastAsia="fr-CH"/>
        </w:rPr>
        <w:t> vers l'Europe. Mais Gazprom, le géant gazier russe, a mis en garde l'UE en évoquant de </w:t>
      </w:r>
      <w:r w:rsidRPr="000317BF">
        <w:rPr>
          <w:rFonts w:ascii="Georgia" w:eastAsia="Times New Roman" w:hAnsi="Georgia" w:cs="Times New Roman"/>
          <w:i/>
          <w:iCs/>
          <w:lang w:val="fr-CH" w:eastAsia="fr-CH"/>
        </w:rPr>
        <w:t>« possibles perturbations »</w:t>
      </w:r>
      <w:r w:rsidRPr="000317BF">
        <w:rPr>
          <w:rFonts w:ascii="Georgia" w:eastAsia="Times New Roman" w:hAnsi="Georgia" w:cs="Times New Roman"/>
          <w:lang w:val="fr-CH" w:eastAsia="fr-CH"/>
        </w:rPr>
        <w:t> si l'Ukraine prélevait du gaz sur les volumes en transit, comme ce fut le cas pendant les précédents conflits liés au gaz, en 2006 et 2009.</w:t>
      </w:r>
    </w:p>
    <w:p w:rsidR="000317BF" w:rsidRPr="000317BF" w:rsidRDefault="000317BF" w:rsidP="000317BF">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L'Ukraine a une autre idée pour </w:t>
      </w:r>
      <w:hyperlink r:id="rId19" w:tgtFrame="_blank" w:tooltip="Conjugaison du verbe affronter" w:history="1">
        <w:r w:rsidRPr="000317BF">
          <w:rPr>
            <w:rFonts w:ascii="Georgia" w:eastAsia="Times New Roman" w:hAnsi="Georgia" w:cs="Times New Roman"/>
            <w:lang w:val="fr-CH" w:eastAsia="fr-CH"/>
          </w:rPr>
          <w:t>affronter</w:t>
        </w:r>
      </w:hyperlink>
      <w:r w:rsidRPr="000317BF">
        <w:rPr>
          <w:rFonts w:ascii="Georgia" w:eastAsia="Times New Roman" w:hAnsi="Georgia" w:cs="Times New Roman"/>
          <w:lang w:val="fr-CH" w:eastAsia="fr-CH"/>
        </w:rPr>
        <w:t xml:space="preserve"> cette coupure. Le groupe public </w:t>
      </w:r>
      <w:proofErr w:type="spellStart"/>
      <w:r w:rsidRPr="000317BF">
        <w:rPr>
          <w:rFonts w:ascii="Georgia" w:eastAsia="Times New Roman" w:hAnsi="Georgia" w:cs="Times New Roman"/>
          <w:lang w:val="fr-CH" w:eastAsia="fr-CH"/>
        </w:rPr>
        <w:t>Naftogaz</w:t>
      </w:r>
      <w:proofErr w:type="spellEnd"/>
      <w:r w:rsidRPr="000317BF">
        <w:rPr>
          <w:rFonts w:ascii="Georgia" w:eastAsia="Times New Roman" w:hAnsi="Georgia" w:cs="Times New Roman"/>
          <w:lang w:val="fr-CH" w:eastAsia="fr-CH"/>
        </w:rPr>
        <w:t xml:space="preserve"> a annoncé qu'une délégation ukrainienne se rendra mardi à Budapest pour </w:t>
      </w:r>
      <w:hyperlink r:id="rId20" w:tgtFrame="_blank" w:tooltip="Conjugaison du verbe demander" w:history="1">
        <w:r w:rsidRPr="000317BF">
          <w:rPr>
            <w:rFonts w:ascii="Georgia" w:eastAsia="Times New Roman" w:hAnsi="Georgia" w:cs="Times New Roman"/>
            <w:lang w:val="fr-CH" w:eastAsia="fr-CH"/>
          </w:rPr>
          <w:t>demander</w:t>
        </w:r>
      </w:hyperlink>
      <w:r w:rsidRPr="000317BF">
        <w:rPr>
          <w:rFonts w:ascii="Georgia" w:eastAsia="Times New Roman" w:hAnsi="Georgia" w:cs="Times New Roman"/>
          <w:lang w:val="fr-CH" w:eastAsia="fr-CH"/>
        </w:rPr>
        <w:t> aux Européens de leur </w:t>
      </w:r>
      <w:hyperlink r:id="rId21" w:tgtFrame="_blank" w:tooltip="Conjugaison du verbe céder" w:history="1">
        <w:r w:rsidRPr="000317BF">
          <w:rPr>
            <w:rFonts w:ascii="Georgia" w:eastAsia="Times New Roman" w:hAnsi="Georgia" w:cs="Times New Roman"/>
            <w:lang w:val="fr-CH" w:eastAsia="fr-CH"/>
          </w:rPr>
          <w:t>céder</w:t>
        </w:r>
      </w:hyperlink>
      <w:r w:rsidRPr="000317BF">
        <w:rPr>
          <w:rFonts w:ascii="Georgia" w:eastAsia="Times New Roman" w:hAnsi="Georgia" w:cs="Times New Roman"/>
          <w:lang w:val="fr-CH" w:eastAsia="fr-CH"/>
        </w:rPr>
        <w:t> une partie du gaz russe qu'ils importent. Gazprom a d'ores et déjà déclaré que de telles livraisons seraient illégales.</w:t>
      </w:r>
    </w:p>
    <w:p w:rsidR="000317BF" w:rsidRPr="000317BF" w:rsidRDefault="000317BF" w:rsidP="000317BF">
      <w:pPr>
        <w:spacing w:line="276" w:lineRule="auto"/>
        <w:rPr>
          <w:rFonts w:ascii="Georgia" w:hAnsi="Georgia"/>
          <w:i/>
          <w:lang w:val="fr-CH"/>
        </w:rPr>
      </w:pPr>
    </w:p>
    <w:p w:rsidR="000317BF" w:rsidRPr="000317BF" w:rsidRDefault="000317BF" w:rsidP="000317BF">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Intraitable, le directeur général de Gazprom, Alexeï Miller, a estimé lundi après-midi en conférence de presse qu'il n'y avait </w:t>
      </w:r>
      <w:r w:rsidRPr="000317BF">
        <w:rPr>
          <w:rFonts w:ascii="Georgia" w:eastAsia="Times New Roman" w:hAnsi="Georgia" w:cs="Times New Roman"/>
          <w:i/>
          <w:iCs/>
          <w:lang w:val="fr-CH" w:eastAsia="fr-CH"/>
        </w:rPr>
        <w:t>« plus matière à discussion »</w:t>
      </w:r>
      <w:r w:rsidRPr="000317BF">
        <w:rPr>
          <w:rFonts w:ascii="Georgia" w:eastAsia="Times New Roman" w:hAnsi="Georgia" w:cs="Times New Roman"/>
          <w:lang w:val="fr-CH" w:eastAsia="fr-CH"/>
        </w:rPr>
        <w:t> avec Kiev. Très agacé, le patron du gaz russe n'a cessé de </w:t>
      </w:r>
      <w:hyperlink r:id="rId22" w:tgtFrame="_blank" w:tooltip="Conjugaison du verbe marteler" w:history="1">
        <w:r w:rsidRPr="000317BF">
          <w:rPr>
            <w:rFonts w:ascii="Georgia" w:eastAsia="Times New Roman" w:hAnsi="Georgia" w:cs="Times New Roman"/>
            <w:lang w:val="fr-CH" w:eastAsia="fr-CH"/>
          </w:rPr>
          <w:t>marteler</w:t>
        </w:r>
      </w:hyperlink>
      <w:r w:rsidRPr="000317BF">
        <w:rPr>
          <w:rFonts w:ascii="Georgia" w:eastAsia="Times New Roman" w:hAnsi="Georgia" w:cs="Times New Roman"/>
          <w:lang w:val="fr-CH" w:eastAsia="fr-CH"/>
        </w:rPr>
        <w:t> que l'Ukraine devait </w:t>
      </w:r>
      <w:hyperlink r:id="rId23" w:tgtFrame="_blank" w:tooltip="Conjugaison du verbe régler" w:history="1">
        <w:r w:rsidRPr="000317BF">
          <w:rPr>
            <w:rFonts w:ascii="Georgia" w:eastAsia="Times New Roman" w:hAnsi="Georgia" w:cs="Times New Roman"/>
            <w:lang w:val="fr-CH" w:eastAsia="fr-CH"/>
          </w:rPr>
          <w:t>régler</w:t>
        </w:r>
      </w:hyperlink>
      <w:r w:rsidRPr="000317BF">
        <w:rPr>
          <w:rFonts w:ascii="Georgia" w:eastAsia="Times New Roman" w:hAnsi="Georgia" w:cs="Times New Roman"/>
          <w:lang w:val="fr-CH" w:eastAsia="fr-CH"/>
        </w:rPr>
        <w:t> ses dettes, accusant Kiev de </w:t>
      </w:r>
      <w:hyperlink r:id="rId24" w:tgtFrame="_blank" w:tooltip="Conjugaison du verbe parler" w:history="1">
        <w:r w:rsidRPr="000317BF">
          <w:rPr>
            <w:rFonts w:ascii="Georgia" w:eastAsia="Times New Roman" w:hAnsi="Georgia" w:cs="Times New Roman"/>
            <w:lang w:val="fr-CH" w:eastAsia="fr-CH"/>
          </w:rPr>
          <w:t>parler</w:t>
        </w:r>
      </w:hyperlink>
      <w:r w:rsidRPr="000317BF">
        <w:rPr>
          <w:rFonts w:ascii="Georgia" w:eastAsia="Times New Roman" w:hAnsi="Georgia" w:cs="Times New Roman"/>
          <w:lang w:val="fr-CH" w:eastAsia="fr-CH"/>
        </w:rPr>
        <w:t> d'une </w:t>
      </w:r>
      <w:r w:rsidRPr="000317BF">
        <w:rPr>
          <w:rFonts w:ascii="Georgia" w:eastAsia="Times New Roman" w:hAnsi="Georgia" w:cs="Times New Roman"/>
          <w:i/>
          <w:iCs/>
          <w:lang w:val="fr-CH" w:eastAsia="fr-CH"/>
        </w:rPr>
        <w:t>« guerre du gaz »</w:t>
      </w:r>
      <w:r w:rsidRPr="000317BF">
        <w:rPr>
          <w:rFonts w:ascii="Georgia" w:eastAsia="Times New Roman" w:hAnsi="Georgia" w:cs="Times New Roman"/>
          <w:lang w:val="fr-CH" w:eastAsia="fr-CH"/>
        </w:rPr>
        <w:t> et de </w:t>
      </w:r>
      <w:hyperlink r:id="rId25" w:tgtFrame="_blank" w:tooltip="Conjugaison du verbe pratiquer" w:history="1">
        <w:r w:rsidRPr="000317BF">
          <w:rPr>
            <w:rFonts w:ascii="Georgia" w:eastAsia="Times New Roman" w:hAnsi="Georgia" w:cs="Times New Roman"/>
            <w:lang w:val="fr-CH" w:eastAsia="fr-CH"/>
          </w:rPr>
          <w:t>pratiquer</w:t>
        </w:r>
      </w:hyperlink>
      <w:r w:rsidRPr="000317BF">
        <w:rPr>
          <w:rFonts w:ascii="Georgia" w:eastAsia="Times New Roman" w:hAnsi="Georgia" w:cs="Times New Roman"/>
          <w:lang w:val="fr-CH" w:eastAsia="fr-CH"/>
        </w:rPr>
        <w:t> un </w:t>
      </w:r>
      <w:r w:rsidRPr="000317BF">
        <w:rPr>
          <w:rFonts w:ascii="Georgia" w:eastAsia="Times New Roman" w:hAnsi="Georgia" w:cs="Times New Roman"/>
          <w:i/>
          <w:iCs/>
          <w:lang w:val="fr-CH" w:eastAsia="fr-CH"/>
        </w:rPr>
        <w:t>« chantage »</w:t>
      </w:r>
      <w:r w:rsidRPr="000317BF">
        <w:rPr>
          <w:rFonts w:ascii="Georgia" w:eastAsia="Times New Roman" w:hAnsi="Georgia" w:cs="Times New Roman"/>
          <w:lang w:val="fr-CH" w:eastAsia="fr-CH"/>
        </w:rPr>
        <w:t> sans </w:t>
      </w:r>
      <w:hyperlink r:id="rId26" w:tgtFrame="_blank" w:tooltip="Conjugaison du verbe faire" w:history="1">
        <w:r w:rsidRPr="000317BF">
          <w:rPr>
            <w:rFonts w:ascii="Georgia" w:eastAsia="Times New Roman" w:hAnsi="Georgia" w:cs="Times New Roman"/>
            <w:lang w:val="fr-CH" w:eastAsia="fr-CH"/>
          </w:rPr>
          <w:t>faire</w:t>
        </w:r>
      </w:hyperlink>
      <w:r w:rsidRPr="000317BF">
        <w:rPr>
          <w:rFonts w:ascii="Georgia" w:eastAsia="Times New Roman" w:hAnsi="Georgia" w:cs="Times New Roman"/>
          <w:lang w:val="fr-CH" w:eastAsia="fr-CH"/>
        </w:rPr>
        <w:t> </w:t>
      </w:r>
      <w:r w:rsidRPr="000317BF">
        <w:rPr>
          <w:rFonts w:ascii="Georgia" w:eastAsia="Times New Roman" w:hAnsi="Georgia" w:cs="Times New Roman"/>
          <w:i/>
          <w:iCs/>
          <w:lang w:val="fr-CH" w:eastAsia="fr-CH"/>
        </w:rPr>
        <w:t>« une seule proposition »</w:t>
      </w:r>
      <w:r w:rsidRPr="000317BF">
        <w:rPr>
          <w:rFonts w:ascii="Georgia" w:eastAsia="Times New Roman" w:hAnsi="Georgia" w:cs="Times New Roman"/>
          <w:lang w:val="fr-CH" w:eastAsia="fr-CH"/>
        </w:rPr>
        <w:t> en vue d'un compromis.</w:t>
      </w:r>
      <w:r w:rsidRPr="000317BF">
        <w:rPr>
          <w:rFonts w:ascii="Georgia" w:eastAsia="Times New Roman" w:hAnsi="Georgia" w:cs="Times New Roman"/>
          <w:bCs/>
          <w:lang w:val="fr-CH" w:eastAsia="fr-CH"/>
        </w:rPr>
        <w:t> </w:t>
      </w:r>
    </w:p>
    <w:p w:rsidR="000317BF" w:rsidRPr="000317BF" w:rsidRDefault="000317BF" w:rsidP="000317BF">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Le ministre de l'énergie russe, Alexandre Novak, s'est lui montré plus ouvert en estimant que de nouvelles </w:t>
      </w:r>
      <w:hyperlink r:id="rId27" w:tooltip="Toute l’actualité discussions" w:history="1">
        <w:r w:rsidRPr="000317BF">
          <w:rPr>
            <w:rFonts w:ascii="Georgia" w:eastAsia="Times New Roman" w:hAnsi="Georgia" w:cs="Times New Roman"/>
            <w:lang w:val="fr-CH" w:eastAsia="fr-CH"/>
          </w:rPr>
          <w:t>discussions</w:t>
        </w:r>
      </w:hyperlink>
      <w:r w:rsidRPr="000317BF">
        <w:rPr>
          <w:rFonts w:ascii="Georgia" w:eastAsia="Times New Roman" w:hAnsi="Georgia" w:cs="Times New Roman"/>
          <w:lang w:val="fr-CH" w:eastAsia="fr-CH"/>
        </w:rPr>
        <w:t> étaient possibles concernant les livraisons futures </w:t>
      </w:r>
      <w:r w:rsidRPr="000317BF">
        <w:rPr>
          <w:rFonts w:ascii="Georgia" w:eastAsia="Times New Roman" w:hAnsi="Georgia" w:cs="Times New Roman"/>
          <w:i/>
          <w:iCs/>
          <w:lang w:val="fr-CH" w:eastAsia="fr-CH"/>
        </w:rPr>
        <w:t>« si la dette de 4,5 milliards de dollars est remboursée »</w:t>
      </w:r>
      <w:r w:rsidRPr="000317BF">
        <w:rPr>
          <w:rFonts w:ascii="Georgia" w:eastAsia="Times New Roman" w:hAnsi="Georgia" w:cs="Times New Roman"/>
          <w:lang w:val="fr-CH" w:eastAsia="fr-CH"/>
        </w:rPr>
        <w:t>. Il a indiqué </w:t>
      </w:r>
      <w:hyperlink r:id="rId28" w:tgtFrame="_blank" w:tooltip="Conjugaison du verbe maintenir" w:history="1">
        <w:r w:rsidRPr="000317BF">
          <w:rPr>
            <w:rFonts w:ascii="Georgia" w:eastAsia="Times New Roman" w:hAnsi="Georgia" w:cs="Times New Roman"/>
            <w:lang w:val="fr-CH" w:eastAsia="fr-CH"/>
          </w:rPr>
          <w:t>maintenir</w:t>
        </w:r>
      </w:hyperlink>
      <w:r w:rsidRPr="000317BF">
        <w:rPr>
          <w:rFonts w:ascii="Georgia" w:eastAsia="Times New Roman" w:hAnsi="Georgia" w:cs="Times New Roman"/>
          <w:lang w:val="fr-CH" w:eastAsia="fr-CH"/>
        </w:rPr>
        <w:t> un contact téléphonique avec le commissaire européen à l'énergie, Guenther Oettinger. </w:t>
      </w:r>
      <w:r w:rsidRPr="000317BF">
        <w:rPr>
          <w:rFonts w:ascii="Georgia" w:eastAsia="Times New Roman" w:hAnsi="Georgia" w:cs="Times New Roman"/>
          <w:i/>
          <w:iCs/>
          <w:lang w:val="fr-CH" w:eastAsia="fr-CH"/>
        </w:rPr>
        <w:t>« Nous sommes ouverts au dialogue, à la poursuite des négociations (...) mais encore une fois à condition que la dette soit remboursée »</w:t>
      </w:r>
      <w:r w:rsidRPr="000317BF">
        <w:rPr>
          <w:rFonts w:ascii="Georgia" w:eastAsia="Times New Roman" w:hAnsi="Georgia" w:cs="Times New Roman"/>
          <w:lang w:val="fr-CH" w:eastAsia="fr-CH"/>
        </w:rPr>
        <w:t>, a-t-il déclaré.</w:t>
      </w:r>
    </w:p>
    <w:p w:rsidR="000317BF" w:rsidRPr="001368BE" w:rsidRDefault="000317BF" w:rsidP="000317BF">
      <w:pPr>
        <w:pStyle w:val="NormalWeb"/>
        <w:spacing w:line="276" w:lineRule="auto"/>
        <w:rPr>
          <w:rFonts w:ascii="Georgia" w:eastAsia="Times New Roman" w:hAnsi="Georgia"/>
          <w:b/>
          <w:sz w:val="20"/>
          <w:szCs w:val="20"/>
          <w:lang w:val="fr-CH" w:eastAsia="fr-CH"/>
        </w:rPr>
      </w:pPr>
      <w:r w:rsidRPr="000317BF">
        <w:rPr>
          <w:rFonts w:ascii="Georgia" w:eastAsia="Times New Roman" w:hAnsi="Georgia"/>
          <w:sz w:val="20"/>
          <w:szCs w:val="20"/>
          <w:shd w:val="clear" w:color="auto" w:fill="E9EDF0"/>
          <w:lang w:val="fr-CH" w:eastAsia="fr-CH"/>
        </w:rPr>
        <w:br/>
      </w:r>
      <w:r w:rsidRPr="001368BE">
        <w:rPr>
          <w:rFonts w:ascii="Georgia" w:eastAsia="Times New Roman" w:hAnsi="Georgia"/>
          <w:b/>
          <w:sz w:val="20"/>
          <w:szCs w:val="20"/>
          <w:lang w:val="fr-CH" w:eastAsia="fr-CH"/>
        </w:rPr>
        <w:t>Et c'est là le problème :  l'Ukraine refuse de </w:t>
      </w:r>
      <w:hyperlink r:id="rId29" w:tgtFrame="_blank" w:tooltip="Conjugaison du verbe rembourser" w:history="1">
        <w:r w:rsidRPr="001368BE">
          <w:rPr>
            <w:rFonts w:ascii="Georgia" w:eastAsia="Times New Roman" w:hAnsi="Georgia"/>
            <w:b/>
            <w:sz w:val="20"/>
            <w:szCs w:val="20"/>
            <w:lang w:val="fr-CH" w:eastAsia="fr-CH"/>
          </w:rPr>
          <w:t>rembourser</w:t>
        </w:r>
      </w:hyperlink>
      <w:r w:rsidRPr="001368BE">
        <w:rPr>
          <w:rFonts w:ascii="Georgia" w:eastAsia="Times New Roman" w:hAnsi="Georgia"/>
          <w:b/>
          <w:sz w:val="20"/>
          <w:szCs w:val="20"/>
          <w:lang w:val="fr-CH" w:eastAsia="fr-CH"/>
        </w:rPr>
        <w:t> ses dettes tant que la Russie n'aura pas baissé le prix du gaz, augmenté à un niveau sans équivalent en Europe après l'arrivée au </w:t>
      </w:r>
      <w:hyperlink r:id="rId30" w:tgtFrame="_blank" w:tooltip="Conjugaison du verbe pouvoir" w:history="1">
        <w:r w:rsidRPr="001368BE">
          <w:rPr>
            <w:rFonts w:ascii="Georgia" w:eastAsia="Times New Roman" w:hAnsi="Georgia"/>
            <w:b/>
            <w:sz w:val="20"/>
            <w:szCs w:val="20"/>
            <w:lang w:val="fr-CH" w:eastAsia="fr-CH"/>
          </w:rPr>
          <w:t>pouvoir</w:t>
        </w:r>
      </w:hyperlink>
      <w:r w:rsidRPr="001368BE">
        <w:rPr>
          <w:rFonts w:ascii="Georgia" w:eastAsia="Times New Roman" w:hAnsi="Georgia"/>
          <w:b/>
          <w:sz w:val="20"/>
          <w:szCs w:val="20"/>
          <w:lang w:val="fr-CH" w:eastAsia="fr-CH"/>
        </w:rPr>
        <w:t> de pro-occidentaux en février – les mille mètres cubes de gaz étaient alors passés de 268 dollars à 485 dollars. </w:t>
      </w:r>
    </w:p>
    <w:p w:rsidR="001368BE" w:rsidRPr="000317BF" w:rsidRDefault="001368BE" w:rsidP="000317BF">
      <w:pPr>
        <w:pStyle w:val="NormalWeb"/>
        <w:spacing w:line="276" w:lineRule="auto"/>
        <w:rPr>
          <w:rFonts w:ascii="Georgia" w:eastAsia="Times New Roman" w:hAnsi="Georgia"/>
          <w:sz w:val="20"/>
          <w:szCs w:val="20"/>
          <w:lang w:val="fr-CH" w:eastAsia="fr-CH"/>
        </w:rPr>
      </w:pPr>
    </w:p>
    <w:p w:rsidR="000317BF" w:rsidRPr="000317BF" w:rsidRDefault="000317BF" w:rsidP="000317BF">
      <w:pPr>
        <w:spacing w:line="276" w:lineRule="auto"/>
        <w:rPr>
          <w:rFonts w:ascii="Georgia" w:eastAsia="Times New Roman" w:hAnsi="Georgia" w:cs="Times New Roman"/>
          <w:lang w:val="fr-CH" w:eastAsia="fr-CH"/>
        </w:rPr>
      </w:pPr>
      <w:r w:rsidRPr="000317BF">
        <w:rPr>
          <w:rFonts w:ascii="Georgia" w:eastAsia="Times New Roman" w:hAnsi="Georgia" w:cs="Times New Roman"/>
          <w:bCs/>
          <w:lang w:val="fr-CH" w:eastAsia="fr-CH"/>
        </w:rPr>
        <w:t>CHAMBRE D'ARBITRAGE DE STOCKHOLM SAISIE</w:t>
      </w:r>
    </w:p>
    <w:p w:rsidR="000317BF" w:rsidRPr="000317BF" w:rsidRDefault="000317BF" w:rsidP="000317BF">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Or les deux parties ne sont pas parvenues à s'</w:t>
      </w:r>
      <w:hyperlink r:id="rId31" w:tgtFrame="_blank" w:tooltip="Conjugaison du verbe entendre" w:history="1">
        <w:r w:rsidRPr="000317BF">
          <w:rPr>
            <w:rFonts w:ascii="Georgia" w:eastAsia="Times New Roman" w:hAnsi="Georgia" w:cs="Times New Roman"/>
            <w:lang w:val="fr-CH" w:eastAsia="fr-CH"/>
          </w:rPr>
          <w:t>entendre</w:t>
        </w:r>
      </w:hyperlink>
      <w:r w:rsidRPr="000317BF">
        <w:rPr>
          <w:rFonts w:ascii="Georgia" w:eastAsia="Times New Roman" w:hAnsi="Georgia" w:cs="Times New Roman"/>
          <w:lang w:val="fr-CH" w:eastAsia="fr-CH"/>
        </w:rPr>
        <w:t> sur le prix du gaz dans le cadre des discussions menées, sous l'égide de la Commission européenne jusque dans la nuit de dimanche. Kiev, qui accuse Moscou d'</w:t>
      </w:r>
      <w:hyperlink r:id="rId32" w:tgtFrame="_blank" w:tooltip="Conjugaison du verbe utiliser" w:history="1">
        <w:r w:rsidRPr="000317BF">
          <w:rPr>
            <w:rFonts w:ascii="Georgia" w:eastAsia="Times New Roman" w:hAnsi="Georgia" w:cs="Times New Roman"/>
            <w:lang w:val="fr-CH" w:eastAsia="fr-CH"/>
          </w:rPr>
          <w:t>utiliser</w:t>
        </w:r>
      </w:hyperlink>
      <w:r w:rsidRPr="000317BF">
        <w:rPr>
          <w:rFonts w:ascii="Georgia" w:eastAsia="Times New Roman" w:hAnsi="Georgia" w:cs="Times New Roman"/>
          <w:lang w:val="fr-CH" w:eastAsia="fr-CH"/>
        </w:rPr>
        <w:t> l'arme du gaz à des fins politiques, a refusé la </w:t>
      </w:r>
      <w:r w:rsidRPr="000317BF">
        <w:rPr>
          <w:rFonts w:ascii="Georgia" w:eastAsia="Times New Roman" w:hAnsi="Georgia" w:cs="Times New Roman"/>
          <w:i/>
          <w:iCs/>
          <w:lang w:val="fr-CH" w:eastAsia="fr-CH"/>
        </w:rPr>
        <w:t>« dernière offre »</w:t>
      </w:r>
      <w:r w:rsidRPr="000317BF">
        <w:rPr>
          <w:rFonts w:ascii="Georgia" w:eastAsia="Times New Roman" w:hAnsi="Georgia" w:cs="Times New Roman"/>
          <w:lang w:val="fr-CH" w:eastAsia="fr-CH"/>
        </w:rPr>
        <w:t xml:space="preserve"> russe à 385 dollars et </w:t>
      </w:r>
      <w:r w:rsidRPr="000317BF">
        <w:rPr>
          <w:rFonts w:ascii="Georgia" w:eastAsia="Times New Roman" w:hAnsi="Georgia" w:cs="Times New Roman"/>
          <w:lang w:val="fr-CH" w:eastAsia="fr-CH"/>
        </w:rPr>
        <w:lastRenderedPageBreak/>
        <w:t xml:space="preserve">réclame un rabais plus important. Lundi soir, les Etats-Unis, par la voix de la porte-parole du département d'Etat, Jennifer </w:t>
      </w:r>
      <w:proofErr w:type="spellStart"/>
      <w:r w:rsidRPr="000317BF">
        <w:rPr>
          <w:rFonts w:ascii="Georgia" w:eastAsia="Times New Roman" w:hAnsi="Georgia" w:cs="Times New Roman"/>
          <w:lang w:val="fr-CH" w:eastAsia="fr-CH"/>
        </w:rPr>
        <w:t>Psaki</w:t>
      </w:r>
      <w:proofErr w:type="spellEnd"/>
      <w:r w:rsidRPr="000317BF">
        <w:rPr>
          <w:rFonts w:ascii="Georgia" w:eastAsia="Times New Roman" w:hAnsi="Georgia" w:cs="Times New Roman"/>
          <w:lang w:val="fr-CH" w:eastAsia="fr-CH"/>
        </w:rPr>
        <w:t>, ont exhorté la Russie à </w:t>
      </w:r>
      <w:hyperlink r:id="rId33" w:tgtFrame="_blank" w:tooltip="Conjugaison du verbe reprendre" w:history="1">
        <w:r w:rsidRPr="000317BF">
          <w:rPr>
            <w:rFonts w:ascii="Georgia" w:eastAsia="Times New Roman" w:hAnsi="Georgia" w:cs="Times New Roman"/>
            <w:lang w:val="fr-CH" w:eastAsia="fr-CH"/>
          </w:rPr>
          <w:t>reprendre</w:t>
        </w:r>
      </w:hyperlink>
      <w:r w:rsidRPr="000317BF">
        <w:rPr>
          <w:rFonts w:ascii="Georgia" w:eastAsia="Times New Roman" w:hAnsi="Georgia" w:cs="Times New Roman"/>
          <w:lang w:val="fr-CH" w:eastAsia="fr-CH"/>
        </w:rPr>
        <w:t> ses discussions avec l'Ukraine. Sans résultat pour l'instant.</w:t>
      </w:r>
      <w:r w:rsidRPr="000317BF">
        <w:rPr>
          <w:rFonts w:ascii="Georgia" w:eastAsia="Times New Roman" w:hAnsi="Georgia" w:cs="Times New Roman"/>
          <w:bCs/>
          <w:lang w:val="fr-CH" w:eastAsia="fr-CH"/>
        </w:rPr>
        <w:t> </w:t>
      </w:r>
    </w:p>
    <w:p w:rsidR="000317BF" w:rsidRPr="000317BF" w:rsidRDefault="000317BF" w:rsidP="000317BF">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 xml:space="preserve">Le groupe gazier ukrainien </w:t>
      </w:r>
      <w:proofErr w:type="spellStart"/>
      <w:r w:rsidRPr="000317BF">
        <w:rPr>
          <w:rFonts w:ascii="Georgia" w:eastAsia="Times New Roman" w:hAnsi="Georgia" w:cs="Times New Roman"/>
          <w:lang w:val="fr-CH" w:eastAsia="fr-CH"/>
        </w:rPr>
        <w:t>Naftogaz</w:t>
      </w:r>
      <w:proofErr w:type="spellEnd"/>
      <w:r w:rsidRPr="000317BF">
        <w:rPr>
          <w:rFonts w:ascii="Georgia" w:eastAsia="Times New Roman" w:hAnsi="Georgia" w:cs="Times New Roman"/>
          <w:lang w:val="fr-CH" w:eastAsia="fr-CH"/>
        </w:rPr>
        <w:t xml:space="preserve"> a répliqué à la coupure de Gazprom en intentant une action en </w:t>
      </w:r>
      <w:hyperlink r:id="rId34" w:tooltip="Toute l’actualité justice" w:history="1">
        <w:r w:rsidRPr="000317BF">
          <w:rPr>
            <w:rFonts w:ascii="Georgia" w:eastAsia="Times New Roman" w:hAnsi="Georgia" w:cs="Times New Roman"/>
            <w:lang w:val="fr-CH" w:eastAsia="fr-CH"/>
          </w:rPr>
          <w:t>justice</w:t>
        </w:r>
      </w:hyperlink>
      <w:r w:rsidRPr="000317BF">
        <w:rPr>
          <w:rFonts w:ascii="Georgia" w:eastAsia="Times New Roman" w:hAnsi="Georgia" w:cs="Times New Roman"/>
          <w:lang w:val="fr-CH" w:eastAsia="fr-CH"/>
        </w:rPr>
        <w:t> : il a annoncé, lundi, </w:t>
      </w:r>
      <w:hyperlink r:id="rId35" w:tgtFrame="_blank" w:tooltip="Conjugaison du verbe avoir" w:history="1">
        <w:r w:rsidRPr="000317BF">
          <w:rPr>
            <w:rFonts w:ascii="Georgia" w:eastAsia="Times New Roman" w:hAnsi="Georgia" w:cs="Times New Roman"/>
            <w:lang w:val="fr-CH" w:eastAsia="fr-CH"/>
          </w:rPr>
          <w:t>avoir</w:t>
        </w:r>
      </w:hyperlink>
      <w:r w:rsidRPr="000317BF">
        <w:rPr>
          <w:rFonts w:ascii="Georgia" w:eastAsia="Times New Roman" w:hAnsi="Georgia" w:cs="Times New Roman"/>
          <w:lang w:val="fr-CH" w:eastAsia="fr-CH"/>
        </w:rPr>
        <w:t> saisi la chambre d'arbitrage de Stockholm pour </w:t>
      </w:r>
      <w:hyperlink r:id="rId36" w:tgtFrame="_blank" w:tooltip="Conjugaison du verbe contester" w:history="1">
        <w:r w:rsidRPr="000317BF">
          <w:rPr>
            <w:rFonts w:ascii="Georgia" w:eastAsia="Times New Roman" w:hAnsi="Georgia" w:cs="Times New Roman"/>
            <w:lang w:val="fr-CH" w:eastAsia="fr-CH"/>
          </w:rPr>
          <w:t>contester</w:t>
        </w:r>
      </w:hyperlink>
      <w:r w:rsidRPr="000317BF">
        <w:rPr>
          <w:rFonts w:ascii="Georgia" w:eastAsia="Times New Roman" w:hAnsi="Georgia" w:cs="Times New Roman"/>
          <w:lang w:val="fr-CH" w:eastAsia="fr-CH"/>
        </w:rPr>
        <w:t> le prix du gaz fixé par la Russie et </w:t>
      </w:r>
      <w:hyperlink r:id="rId37" w:tgtFrame="_blank" w:tooltip="Conjugaison du verbe réclamer" w:history="1">
        <w:r w:rsidRPr="000317BF">
          <w:rPr>
            <w:rFonts w:ascii="Georgia" w:eastAsia="Times New Roman" w:hAnsi="Georgia" w:cs="Times New Roman"/>
            <w:lang w:val="fr-CH" w:eastAsia="fr-CH"/>
          </w:rPr>
          <w:t>réclamer</w:t>
        </w:r>
      </w:hyperlink>
      <w:r w:rsidRPr="000317BF">
        <w:rPr>
          <w:rFonts w:ascii="Georgia" w:eastAsia="Times New Roman" w:hAnsi="Georgia" w:cs="Times New Roman"/>
          <w:lang w:val="fr-CH" w:eastAsia="fr-CH"/>
        </w:rPr>
        <w:t> 6 milliards de dollars versés, selon lui, de façon indue au géant russe Gazprom depuis 2010. </w:t>
      </w:r>
      <w:proofErr w:type="spellStart"/>
      <w:r w:rsidRPr="000317BF">
        <w:rPr>
          <w:rFonts w:ascii="Georgia" w:eastAsia="Times New Roman" w:hAnsi="Georgia" w:cs="Times New Roman"/>
          <w:lang w:val="fr-CH" w:eastAsia="fr-CH"/>
        </w:rPr>
        <w:t>Naftogaz</w:t>
      </w:r>
      <w:proofErr w:type="spellEnd"/>
      <w:r w:rsidRPr="000317BF">
        <w:rPr>
          <w:rFonts w:ascii="Georgia" w:eastAsia="Times New Roman" w:hAnsi="Georgia" w:cs="Times New Roman"/>
          <w:lang w:val="fr-CH" w:eastAsia="fr-CH"/>
        </w:rPr>
        <w:t xml:space="preserve"> précise dans son communiqué qu'il demanderait à la cour d'arbitrage d'</w:t>
      </w:r>
      <w:hyperlink r:id="rId38" w:tgtFrame="_blank" w:tooltip="Conjugaison du verbe établir" w:history="1">
        <w:r w:rsidRPr="000317BF">
          <w:rPr>
            <w:rFonts w:ascii="Georgia" w:eastAsia="Times New Roman" w:hAnsi="Georgia" w:cs="Times New Roman"/>
            <w:lang w:val="fr-CH" w:eastAsia="fr-CH"/>
          </w:rPr>
          <w:t>établir</w:t>
        </w:r>
      </w:hyperlink>
      <w:r w:rsidRPr="000317BF">
        <w:rPr>
          <w:rFonts w:ascii="Georgia" w:eastAsia="Times New Roman" w:hAnsi="Georgia" w:cs="Times New Roman"/>
          <w:lang w:val="fr-CH" w:eastAsia="fr-CH"/>
        </w:rPr>
        <w:t> </w:t>
      </w:r>
      <w:r w:rsidRPr="000317BF">
        <w:rPr>
          <w:rFonts w:ascii="Georgia" w:eastAsia="Times New Roman" w:hAnsi="Georgia" w:cs="Times New Roman"/>
          <w:i/>
          <w:iCs/>
          <w:lang w:val="fr-CH" w:eastAsia="fr-CH"/>
        </w:rPr>
        <w:t>« un prix juste »</w:t>
      </w:r>
      <w:r w:rsidRPr="000317BF">
        <w:rPr>
          <w:rFonts w:ascii="Georgia" w:eastAsia="Times New Roman" w:hAnsi="Georgia" w:cs="Times New Roman"/>
          <w:lang w:val="fr-CH" w:eastAsia="fr-CH"/>
        </w:rPr>
        <w:t> pour les livraisons futures de gaz russe. Gazprom a indiqué avoir saisi la même institution.</w:t>
      </w:r>
    </w:p>
    <w:p w:rsidR="000317BF" w:rsidRPr="000317BF" w:rsidRDefault="000317BF" w:rsidP="000317BF">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Lundi, l'entreprise russe Gazprom a elle aussi saisi la même cour d'arbitrage internationale concernant la dette gazière de l'Ukraine. Puis en début de soirée, le géant gazier russe a menacé de </w:t>
      </w:r>
      <w:hyperlink r:id="rId39" w:tgtFrame="_blank" w:tooltip="Conjugaison du verbe saisir" w:history="1">
        <w:r w:rsidRPr="000317BF">
          <w:rPr>
            <w:rFonts w:ascii="Georgia" w:eastAsia="Times New Roman" w:hAnsi="Georgia" w:cs="Times New Roman"/>
            <w:lang w:val="fr-CH" w:eastAsia="fr-CH"/>
          </w:rPr>
          <w:t>saisir</w:t>
        </w:r>
      </w:hyperlink>
      <w:r w:rsidRPr="000317BF">
        <w:rPr>
          <w:rFonts w:ascii="Georgia" w:eastAsia="Times New Roman" w:hAnsi="Georgia" w:cs="Times New Roman"/>
          <w:lang w:val="fr-CH" w:eastAsia="fr-CH"/>
        </w:rPr>
        <w:t> cette cour une deuxième fois, cette fois-ci pour un contentieux de dix-huit milliards de dollars.</w:t>
      </w:r>
    </w:p>
    <w:p w:rsidR="000317BF" w:rsidRPr="000317BF" w:rsidRDefault="000317BF" w:rsidP="001368BE">
      <w:pPr>
        <w:shd w:val="clear" w:color="auto" w:fill="FFFFFF" w:themeFill="background1"/>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Cette coupure du gaz russe en Ukraine intervient dans un </w:t>
      </w:r>
      <w:hyperlink r:id="rId40" w:tooltip="Toute l’actualité contexte" w:history="1">
        <w:r w:rsidRPr="000317BF">
          <w:rPr>
            <w:rFonts w:ascii="Georgia" w:eastAsia="Times New Roman" w:hAnsi="Georgia" w:cs="Times New Roman"/>
            <w:lang w:val="fr-CH" w:eastAsia="fr-CH"/>
          </w:rPr>
          <w:t>contexte</w:t>
        </w:r>
      </w:hyperlink>
      <w:r w:rsidRPr="000317BF">
        <w:rPr>
          <w:rFonts w:ascii="Georgia" w:eastAsia="Times New Roman" w:hAnsi="Georgia" w:cs="Times New Roman"/>
          <w:lang w:val="fr-CH" w:eastAsia="fr-CH"/>
        </w:rPr>
        <w:t> </w:t>
      </w:r>
      <w:hyperlink r:id="rId41" w:history="1">
        <w:r w:rsidRPr="000317BF">
          <w:rPr>
            <w:rFonts w:ascii="Georgia" w:eastAsia="Times New Roman" w:hAnsi="Georgia" w:cs="Times New Roman"/>
            <w:lang w:val="fr-CH" w:eastAsia="fr-CH"/>
          </w:rPr>
          <w:t>d'insultes diplomatiques</w:t>
        </w:r>
      </w:hyperlink>
      <w:r w:rsidRPr="000317BF">
        <w:rPr>
          <w:rFonts w:ascii="Georgia" w:eastAsia="Times New Roman" w:hAnsi="Georgia" w:cs="Times New Roman"/>
          <w:lang w:val="fr-CH" w:eastAsia="fr-CH"/>
        </w:rPr>
        <w:t> et de manifestations contre la Russie à Kiev après la mort de </w:t>
      </w:r>
      <w:hyperlink r:id="rId42" w:history="1">
        <w:r w:rsidRPr="000317BF">
          <w:rPr>
            <w:rFonts w:ascii="Georgia" w:eastAsia="Times New Roman" w:hAnsi="Georgia" w:cs="Times New Roman"/>
            <w:lang w:val="fr-CH" w:eastAsia="fr-CH"/>
          </w:rPr>
          <w:t>49 soldats ukrainiens</w:t>
        </w:r>
      </w:hyperlink>
      <w:r w:rsidRPr="000317BF">
        <w:rPr>
          <w:rFonts w:ascii="Georgia" w:eastAsia="Times New Roman" w:hAnsi="Georgia" w:cs="Times New Roman"/>
          <w:lang w:val="fr-CH" w:eastAsia="fr-CH"/>
        </w:rPr>
        <w:t> dans un avion abattu par des séparatistes prorusses dans l'est de l'Ukraine.</w:t>
      </w:r>
    </w:p>
    <w:p w:rsidR="001368BE" w:rsidRDefault="000317BF" w:rsidP="001368BE">
      <w:pPr>
        <w:shd w:val="clear" w:color="auto" w:fill="FFFFFF" w:themeFill="background1"/>
        <w:spacing w:line="276" w:lineRule="auto"/>
        <w:rPr>
          <w:rFonts w:ascii="Georgia" w:hAnsi="Georgia"/>
          <w:i/>
          <w:lang w:val="fr-CH"/>
        </w:rPr>
      </w:pPr>
      <w:r w:rsidRPr="000317BF">
        <w:rPr>
          <w:rFonts w:ascii="Georgia" w:eastAsia="Times New Roman" w:hAnsi="Georgia" w:cs="Times New Roman"/>
          <w:shd w:val="clear" w:color="auto" w:fill="E9EDF0"/>
          <w:lang w:val="fr-CH" w:eastAsia="fr-CH"/>
        </w:rPr>
        <w:br/>
        <w:t xml:space="preserve">En savoir plus sur </w:t>
      </w:r>
      <w:hyperlink r:id="rId43" w:anchor="KgY7BQWTv1FbDGlQ.99" w:history="1">
        <w:r w:rsidR="001368BE" w:rsidRPr="00EC146E">
          <w:rPr>
            <w:rStyle w:val="Lienhypertexte"/>
            <w:rFonts w:ascii="Georgia" w:eastAsia="Times New Roman" w:hAnsi="Georgia" w:cs="Times New Roman"/>
            <w:shd w:val="clear" w:color="auto" w:fill="E9EDF0"/>
            <w:lang w:val="fr-CH" w:eastAsia="fr-CH"/>
          </w:rPr>
          <w:t>http://www.lemonde.fr/europe/article/2014/06/16/la-negociation-sur-les-prix-du-gaz-entre-l-ukraine-et-la-russie-n-aboutit-pas_4438697_3214.html#KgY7BQWTv1FbDGlQ.99</w:t>
        </w:r>
      </w:hyperlink>
      <w:r w:rsidRPr="000317BF">
        <w:rPr>
          <w:rFonts w:ascii="Georgia" w:hAnsi="Georgia"/>
          <w:i/>
          <w:lang w:val="fr-CH"/>
        </w:rPr>
        <w:t xml:space="preserve"> </w:t>
      </w:r>
    </w:p>
    <w:p w:rsidR="004041B6" w:rsidRDefault="004041B6" w:rsidP="001368BE">
      <w:pPr>
        <w:shd w:val="clear" w:color="auto" w:fill="FFFFFF" w:themeFill="background1"/>
        <w:spacing w:line="276" w:lineRule="auto"/>
        <w:rPr>
          <w:i/>
          <w:lang w:val="fr-CH"/>
        </w:rPr>
      </w:pPr>
    </w:p>
    <w:p w:rsidR="004B70FA" w:rsidRDefault="004B70FA" w:rsidP="001368BE">
      <w:pPr>
        <w:shd w:val="clear" w:color="auto" w:fill="FFFFFF" w:themeFill="background1"/>
        <w:spacing w:line="276" w:lineRule="auto"/>
        <w:rPr>
          <w:i/>
          <w:lang w:val="fr-CH"/>
        </w:rPr>
      </w:pPr>
      <w:r w:rsidRPr="004B70FA">
        <w:rPr>
          <w:i/>
          <w:lang w:val="fr-CH"/>
        </w:rPr>
        <w:t>La carte ci-dessous permet de se faire une idée de l’importance des livraisons de gaz russe en Europe.</w:t>
      </w:r>
    </w:p>
    <w:p w:rsidR="004B70FA" w:rsidRPr="004B70FA" w:rsidRDefault="004B70FA" w:rsidP="001368BE">
      <w:pPr>
        <w:shd w:val="clear" w:color="auto" w:fill="FFFFFF" w:themeFill="background1"/>
        <w:spacing w:line="276" w:lineRule="auto"/>
        <w:rPr>
          <w:i/>
          <w:lang w:val="fr-CH"/>
        </w:rPr>
      </w:pPr>
    </w:p>
    <w:p w:rsidR="00F759D5" w:rsidRDefault="00F759D5" w:rsidP="001368BE">
      <w:pPr>
        <w:shd w:val="clear" w:color="auto" w:fill="FFFFFF" w:themeFill="background1"/>
        <w:spacing w:line="276" w:lineRule="auto"/>
        <w:rPr>
          <w:rFonts w:ascii="Georgia" w:hAnsi="Georgia"/>
          <w:i/>
          <w:lang w:val="fr-CH"/>
        </w:rPr>
      </w:pPr>
      <w:r>
        <w:rPr>
          <w:noProof/>
        </w:rPr>
        <w:drawing>
          <wp:inline distT="0" distB="0" distL="0" distR="0" wp14:anchorId="69985830" wp14:editId="5AAE118E">
            <wp:extent cx="5904230" cy="4790299"/>
            <wp:effectExtent l="0" t="0" r="1270" b="0"/>
            <wp:docPr id="10" name="Image 10" descr="La Russie, fournisseur incontournable de l&amp;#39;Europe, par Cécile Mar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Russie, fournisseur incontournable de l&amp;#39;Europe, par Cécile Marin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230" cy="4790299"/>
                    </a:xfrm>
                    <a:prstGeom prst="rect">
                      <a:avLst/>
                    </a:prstGeom>
                    <a:noFill/>
                    <a:ln>
                      <a:noFill/>
                    </a:ln>
                  </pic:spPr>
                </pic:pic>
              </a:graphicData>
            </a:graphic>
          </wp:inline>
        </w:drawing>
      </w:r>
    </w:p>
    <w:p w:rsidR="00F759D5" w:rsidRDefault="00F759D5" w:rsidP="001368BE">
      <w:pPr>
        <w:shd w:val="clear" w:color="auto" w:fill="FFFFFF" w:themeFill="background1"/>
        <w:spacing w:line="276" w:lineRule="auto"/>
        <w:rPr>
          <w:rFonts w:ascii="Georgia" w:hAnsi="Georgia"/>
          <w:i/>
          <w:lang w:val="fr-CH"/>
        </w:rPr>
      </w:pPr>
    </w:p>
    <w:p w:rsidR="00F759D5" w:rsidRDefault="00F759D5" w:rsidP="001368BE">
      <w:pPr>
        <w:shd w:val="clear" w:color="auto" w:fill="FFFFFF" w:themeFill="background1"/>
        <w:spacing w:line="276" w:lineRule="auto"/>
        <w:rPr>
          <w:rFonts w:ascii="Georgia" w:hAnsi="Georgia"/>
          <w:i/>
          <w:lang w:val="fr-CH"/>
        </w:rPr>
      </w:pPr>
      <w:r w:rsidRPr="00F759D5">
        <w:rPr>
          <w:i/>
          <w:lang w:val="fr-CH"/>
        </w:rPr>
        <w:t>Source :</w:t>
      </w:r>
      <w:r>
        <w:rPr>
          <w:rFonts w:ascii="Georgia" w:hAnsi="Georgia"/>
          <w:i/>
          <w:lang w:val="fr-CH"/>
        </w:rPr>
        <w:t xml:space="preserve"> </w:t>
      </w:r>
      <w:hyperlink r:id="rId45" w:history="1">
        <w:r w:rsidRPr="00EC146E">
          <w:rPr>
            <w:rStyle w:val="Lienhypertexte"/>
            <w:rFonts w:ascii="Georgia" w:hAnsi="Georgia"/>
            <w:lang w:val="fr-CH"/>
          </w:rPr>
          <w:t>http://www.monde-diplomatique.fr/cartes/europeenergetique</w:t>
        </w:r>
      </w:hyperlink>
    </w:p>
    <w:p w:rsidR="001368BE" w:rsidRDefault="001368BE" w:rsidP="001368BE">
      <w:pPr>
        <w:spacing w:line="240" w:lineRule="auto"/>
        <w:rPr>
          <w:b/>
          <w:i/>
          <w:lang w:val="fr-CH"/>
        </w:rPr>
      </w:pPr>
      <w:r w:rsidRPr="000317BF">
        <w:rPr>
          <w:b/>
          <w:i/>
          <w:lang w:val="fr-CH"/>
        </w:rPr>
        <w:lastRenderedPageBreak/>
        <w:t>2.</w:t>
      </w:r>
      <w:r>
        <w:rPr>
          <w:b/>
          <w:i/>
          <w:lang w:val="fr-CH"/>
        </w:rPr>
        <w:t>3</w:t>
      </w:r>
      <w:r w:rsidRPr="000317BF">
        <w:rPr>
          <w:b/>
          <w:i/>
          <w:lang w:val="fr-CH"/>
        </w:rPr>
        <w:t xml:space="preserve">) </w:t>
      </w:r>
      <w:r>
        <w:rPr>
          <w:b/>
          <w:i/>
          <w:lang w:val="fr-CH"/>
        </w:rPr>
        <w:tab/>
        <w:t>Fluctuation des prix</w:t>
      </w:r>
    </w:p>
    <w:p w:rsidR="001368BE" w:rsidRPr="001368BE" w:rsidRDefault="001368BE" w:rsidP="004B70FA">
      <w:pPr>
        <w:shd w:val="clear" w:color="auto" w:fill="FFFFFF" w:themeFill="background1"/>
        <w:spacing w:line="276" w:lineRule="auto"/>
        <w:rPr>
          <w:i/>
          <w:lang w:val="fr-CH"/>
        </w:rPr>
      </w:pPr>
    </w:p>
    <w:p w:rsidR="001368BE" w:rsidRDefault="001368BE" w:rsidP="004B70FA">
      <w:pPr>
        <w:shd w:val="clear" w:color="auto" w:fill="FFFFFF" w:themeFill="background1"/>
        <w:spacing w:line="276" w:lineRule="auto"/>
        <w:rPr>
          <w:i/>
          <w:lang w:val="fr-CH"/>
        </w:rPr>
      </w:pPr>
      <w:r w:rsidRPr="001368BE">
        <w:rPr>
          <w:i/>
          <w:lang w:val="fr-CH"/>
        </w:rPr>
        <w:t>Comme l’exemple ci-dessus le montre, non seulement la Suisse est dépendante de l’étranger pour son approvisionnement en énergie, ce qui peut avoir des conséquences fâcheuses, car elle peut être la victime potentielle de conflits diplomatiques qu’elle subit sans y avoir contribué, mais encore les prix peuvent passablement fluctuer</w:t>
      </w:r>
      <w:r w:rsidR="004B70FA">
        <w:rPr>
          <w:i/>
          <w:lang w:val="fr-CH"/>
        </w:rPr>
        <w:t xml:space="preserve"> (voir </w:t>
      </w:r>
      <w:r w:rsidR="00282D77">
        <w:rPr>
          <w:i/>
          <w:lang w:val="fr-CH"/>
        </w:rPr>
        <w:t>le graphique qui suit</w:t>
      </w:r>
      <w:r w:rsidR="00282D77">
        <w:rPr>
          <w:rStyle w:val="Appelnotedebasdep"/>
          <w:i/>
          <w:lang w:val="fr-CH"/>
        </w:rPr>
        <w:footnoteReference w:id="2"/>
      </w:r>
      <w:r w:rsidR="004B70FA">
        <w:rPr>
          <w:i/>
          <w:lang w:val="fr-CH"/>
        </w:rPr>
        <w:t>)</w:t>
      </w:r>
      <w:r>
        <w:rPr>
          <w:i/>
          <w:lang w:val="fr-CH"/>
        </w:rPr>
        <w:t>.</w:t>
      </w:r>
    </w:p>
    <w:p w:rsidR="001368BE" w:rsidRDefault="001368BE" w:rsidP="001368BE">
      <w:pPr>
        <w:spacing w:line="240" w:lineRule="auto"/>
        <w:rPr>
          <w:i/>
          <w:lang w:val="fr-CH"/>
        </w:rPr>
      </w:pPr>
    </w:p>
    <w:p w:rsidR="004B70FA" w:rsidRDefault="004B70FA" w:rsidP="004B70FA">
      <w:pPr>
        <w:shd w:val="clear" w:color="auto" w:fill="FFFFFF" w:themeFill="background1"/>
        <w:spacing w:line="276" w:lineRule="auto"/>
        <w:rPr>
          <w:i/>
          <w:lang w:val="fr-CH"/>
        </w:rPr>
      </w:pPr>
      <w:r>
        <w:rPr>
          <w:i/>
          <w:lang w:val="fr-CH"/>
        </w:rPr>
        <w:t>Lorsque ceux-ci reculent, ce n’est jamais problématique pour la Suisse, mais s’ils grimpent en flèche, cela peut déclencher de graves poussées inflationnistes dans notre économie qui risque de traverser une crise économique et de tomber en récession, voire en dépression. Ce fut le cas dans les années 1970 en raison de l’élévation du prix du pétrole qui s’est répercutée sur une série de prix de produits confectionnés.</w:t>
      </w:r>
    </w:p>
    <w:p w:rsidR="004B70FA" w:rsidRDefault="004B70FA" w:rsidP="001368BE">
      <w:pPr>
        <w:spacing w:line="240" w:lineRule="auto"/>
        <w:rPr>
          <w:i/>
          <w:lang w:val="fr-CH"/>
        </w:rPr>
      </w:pPr>
    </w:p>
    <w:p w:rsidR="001368BE" w:rsidRDefault="00447593" w:rsidP="004B70FA">
      <w:pPr>
        <w:spacing w:line="240" w:lineRule="auto"/>
        <w:jc w:val="center"/>
        <w:rPr>
          <w:i/>
          <w:lang w:val="fr-CH"/>
        </w:rPr>
      </w:pPr>
      <w:r>
        <w:rPr>
          <w:noProof/>
        </w:rPr>
        <w:drawing>
          <wp:inline distT="0" distB="0" distL="0" distR="0" wp14:anchorId="5E05DCBB" wp14:editId="5C7C7944">
            <wp:extent cx="5172083" cy="434771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20332" cy="4388272"/>
                    </a:xfrm>
                    <a:prstGeom prst="rect">
                      <a:avLst/>
                    </a:prstGeom>
                  </pic:spPr>
                </pic:pic>
              </a:graphicData>
            </a:graphic>
          </wp:inline>
        </w:drawing>
      </w:r>
    </w:p>
    <w:p w:rsidR="004B70FA" w:rsidRDefault="00282D77" w:rsidP="004B70FA">
      <w:pPr>
        <w:jc w:val="center"/>
        <w:rPr>
          <w:i/>
          <w:lang w:val="fr-CH"/>
        </w:rPr>
      </w:pPr>
      <w:r>
        <w:rPr>
          <w:i/>
          <w:lang w:val="fr-CH"/>
        </w:rPr>
        <w:t xml:space="preserve">Source : Fig. 11, </w:t>
      </w:r>
      <w:proofErr w:type="spellStart"/>
      <w:r>
        <w:rPr>
          <w:i/>
          <w:lang w:val="fr-CH"/>
        </w:rPr>
        <w:t>pg</w:t>
      </w:r>
      <w:proofErr w:type="spellEnd"/>
      <w:r>
        <w:rPr>
          <w:i/>
          <w:lang w:val="fr-CH"/>
        </w:rPr>
        <w:t xml:space="preserve"> 45</w:t>
      </w:r>
    </w:p>
    <w:p w:rsidR="005E7BC6" w:rsidRPr="004B70FA" w:rsidRDefault="005E7BC6" w:rsidP="004B70FA">
      <w:pPr>
        <w:jc w:val="center"/>
        <w:rPr>
          <w:lang w:val="en-GB"/>
        </w:rPr>
      </w:pPr>
    </w:p>
    <w:p w:rsidR="001368BE" w:rsidRPr="00F759D5" w:rsidRDefault="00F759D5" w:rsidP="004B70FA">
      <w:pPr>
        <w:shd w:val="clear" w:color="auto" w:fill="FFFFFF" w:themeFill="background1"/>
        <w:spacing w:line="276" w:lineRule="auto"/>
        <w:jc w:val="center"/>
        <w:rPr>
          <w:i/>
          <w:lang w:val="fr-CH"/>
        </w:rPr>
      </w:pPr>
      <w:r>
        <w:rPr>
          <w:noProof/>
        </w:rPr>
        <w:lastRenderedPageBreak/>
        <w:drawing>
          <wp:inline distT="0" distB="0" distL="0" distR="0" wp14:anchorId="18592CBA" wp14:editId="51C772FC">
            <wp:extent cx="4209691" cy="4213625"/>
            <wp:effectExtent l="0" t="0" r="635" b="0"/>
            <wp:docPr id="8" name="Image 8" descr="http://media.medias-presse.info/wp-content/uploads/2015/01/MPI-26-02-ide-petrole-cours-wti-2015-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medias-presse.info/wp-content/uploads/2015/01/MPI-26-02-ide-petrole-cours-wti-2015-01-0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7500" cy="4221442"/>
                    </a:xfrm>
                    <a:prstGeom prst="rect">
                      <a:avLst/>
                    </a:prstGeom>
                    <a:noFill/>
                    <a:ln>
                      <a:noFill/>
                    </a:ln>
                  </pic:spPr>
                </pic:pic>
              </a:graphicData>
            </a:graphic>
          </wp:inline>
        </w:drawing>
      </w:r>
    </w:p>
    <w:p w:rsidR="001368BE" w:rsidRDefault="001368BE" w:rsidP="00F440EE">
      <w:pPr>
        <w:shd w:val="clear" w:color="auto" w:fill="FFFFFF" w:themeFill="background1"/>
        <w:spacing w:line="276" w:lineRule="auto"/>
        <w:jc w:val="center"/>
        <w:rPr>
          <w:rStyle w:val="Lienhypertexte"/>
          <w:lang w:val="fr-CH"/>
        </w:rPr>
      </w:pPr>
      <w:r>
        <w:rPr>
          <w:i/>
          <w:lang w:val="fr-CH"/>
        </w:rPr>
        <w:t xml:space="preserve">Source : </w:t>
      </w:r>
      <w:hyperlink r:id="rId48" w:history="1">
        <w:r w:rsidR="00F759D5" w:rsidRPr="00EC146E">
          <w:rPr>
            <w:rStyle w:val="Lienhypertexte"/>
            <w:lang w:val="fr-CH"/>
          </w:rPr>
          <w:t>http://media.medias-presse.info/wp-content/uploads/2015/01/MPI-26-02-ide-petrole-cours-wti-2015-01-05.jpg</w:t>
        </w:r>
      </w:hyperlink>
    </w:p>
    <w:p w:rsidR="00D96767" w:rsidRDefault="002653A4" w:rsidP="001368BE">
      <w:pPr>
        <w:shd w:val="clear" w:color="auto" w:fill="FFFFFF" w:themeFill="background1"/>
        <w:spacing w:line="276" w:lineRule="auto"/>
        <w:rPr>
          <w:i/>
          <w:lang w:val="fr-CH"/>
        </w:rPr>
      </w:pPr>
      <w:r w:rsidRPr="00F440EE">
        <w:rPr>
          <w:b/>
          <w:i/>
          <w:lang w:val="fr-CH"/>
        </w:rPr>
        <w:t>Note pour l’enseignant</w:t>
      </w:r>
      <w:r w:rsidRPr="00F440EE">
        <w:rPr>
          <w:i/>
          <w:lang w:val="fr-CH"/>
        </w:rPr>
        <w:t> : quelques questions peuvent être posées à l’élève au sujet de ce graphique</w:t>
      </w:r>
      <w:r w:rsidR="00D96767">
        <w:rPr>
          <w:i/>
          <w:lang w:val="fr-CH"/>
        </w:rPr>
        <w:t>, dans l’intention de bien faire prendre conscience à l’élève de la volatilité des cours du pétrole et d’autres sources d’énergie</w:t>
      </w:r>
      <w:r w:rsidRPr="00F440EE">
        <w:rPr>
          <w:i/>
          <w:lang w:val="fr-CH"/>
        </w:rPr>
        <w:t>.</w:t>
      </w:r>
      <w:r w:rsidR="00D96767">
        <w:rPr>
          <w:i/>
          <w:lang w:val="fr-CH"/>
        </w:rPr>
        <w:t xml:space="preserve"> Pour mémoire, une grave crise financière a éclaté en 2008 aux USA (cris des </w:t>
      </w:r>
      <w:proofErr w:type="spellStart"/>
      <w:r w:rsidR="00D96767">
        <w:rPr>
          <w:i/>
          <w:lang w:val="fr-CH"/>
        </w:rPr>
        <w:t>subprime</w:t>
      </w:r>
      <w:proofErr w:type="spellEnd"/>
      <w:r w:rsidR="00D96767">
        <w:rPr>
          <w:i/>
          <w:lang w:val="fr-CH"/>
        </w:rPr>
        <w:t>) qui a appauvri nombre d’entreprises, et d’investisseurs. Les moyens pour spéculer ayant été partiellement détruit, les prix et cours de toutes une série de titres ou de commodités ont connu des chutes spectaculaires.</w:t>
      </w:r>
    </w:p>
    <w:p w:rsidR="00D96767" w:rsidRDefault="00D96767" w:rsidP="001368BE">
      <w:pPr>
        <w:shd w:val="clear" w:color="auto" w:fill="FFFFFF" w:themeFill="background1"/>
        <w:spacing w:line="276" w:lineRule="auto"/>
        <w:rPr>
          <w:i/>
          <w:lang w:val="fr-CH"/>
        </w:rPr>
      </w:pPr>
    </w:p>
    <w:p w:rsidR="002653A4" w:rsidRPr="00D96767" w:rsidRDefault="00D96767" w:rsidP="001368BE">
      <w:pPr>
        <w:shd w:val="clear" w:color="auto" w:fill="FFFFFF" w:themeFill="background1"/>
        <w:spacing w:line="276" w:lineRule="auto"/>
        <w:rPr>
          <w:b/>
          <w:i/>
          <w:lang w:val="fr-CH"/>
        </w:rPr>
      </w:pPr>
      <w:bookmarkStart w:id="0" w:name="_Hlk489969858"/>
      <w:r w:rsidRPr="00D96767">
        <w:rPr>
          <w:b/>
          <w:i/>
          <w:lang w:val="fr-CH"/>
        </w:rPr>
        <w:t>Questions pour l’élève</w:t>
      </w:r>
      <w:r w:rsidR="00F440EE" w:rsidRPr="00D96767">
        <w:rPr>
          <w:b/>
          <w:i/>
          <w:lang w:val="fr-CH"/>
        </w:rPr>
        <w:t xml:space="preserve"> : </w:t>
      </w:r>
    </w:p>
    <w:p w:rsidR="00F440EE" w:rsidRDefault="00F440EE" w:rsidP="001368BE">
      <w:pPr>
        <w:shd w:val="clear" w:color="auto" w:fill="FFFFFF" w:themeFill="background1"/>
        <w:spacing w:line="276" w:lineRule="auto"/>
        <w:rPr>
          <w:i/>
          <w:lang w:val="fr-CH"/>
        </w:rPr>
      </w:pPr>
    </w:p>
    <w:p w:rsidR="00F440EE" w:rsidRPr="00D96767" w:rsidRDefault="00F440EE" w:rsidP="00F440EE">
      <w:pPr>
        <w:pStyle w:val="Paragraphedeliste"/>
        <w:numPr>
          <w:ilvl w:val="0"/>
          <w:numId w:val="35"/>
        </w:numPr>
        <w:shd w:val="clear" w:color="auto" w:fill="FFFFFF" w:themeFill="background1"/>
        <w:spacing w:line="276" w:lineRule="auto"/>
        <w:rPr>
          <w:b/>
          <w:i/>
          <w:lang w:val="fr-CH"/>
        </w:rPr>
      </w:pPr>
      <w:r w:rsidRPr="00D96767">
        <w:rPr>
          <w:b/>
          <w:i/>
          <w:lang w:val="fr-CH"/>
        </w:rPr>
        <w:t>Quel est le prix minimal du baril de pétrole selon ce graphique ?</w:t>
      </w:r>
    </w:p>
    <w:p w:rsidR="00F440EE" w:rsidRDefault="00F440EE" w:rsidP="00F440EE">
      <w:pPr>
        <w:pStyle w:val="Paragraphedeliste"/>
        <w:shd w:val="clear" w:color="auto" w:fill="FFFFFF" w:themeFill="background1"/>
        <w:spacing w:line="276" w:lineRule="auto"/>
        <w:ind w:left="720" w:firstLine="0"/>
        <w:rPr>
          <w:i/>
          <w:lang w:val="fr-CH"/>
        </w:rPr>
      </w:pPr>
      <w:r>
        <w:rPr>
          <w:i/>
          <w:lang w:val="fr-CH"/>
        </w:rPr>
        <w:t>10.95$ / baril</w:t>
      </w:r>
    </w:p>
    <w:p w:rsidR="00F440EE" w:rsidRPr="00D96767" w:rsidRDefault="00F440EE" w:rsidP="00F440EE">
      <w:pPr>
        <w:pStyle w:val="Paragraphedeliste"/>
        <w:numPr>
          <w:ilvl w:val="0"/>
          <w:numId w:val="35"/>
        </w:numPr>
        <w:shd w:val="clear" w:color="auto" w:fill="FFFFFF" w:themeFill="background1"/>
        <w:spacing w:line="276" w:lineRule="auto"/>
        <w:rPr>
          <w:b/>
          <w:i/>
          <w:lang w:val="fr-CH"/>
        </w:rPr>
      </w:pPr>
      <w:r w:rsidRPr="00D96767">
        <w:rPr>
          <w:b/>
          <w:i/>
          <w:lang w:val="fr-CH"/>
        </w:rPr>
        <w:t xml:space="preserve">En quelle année s’observe-t-il ? </w:t>
      </w:r>
    </w:p>
    <w:p w:rsidR="00F440EE" w:rsidRDefault="00F440EE" w:rsidP="00F440EE">
      <w:pPr>
        <w:pStyle w:val="Paragraphedeliste"/>
        <w:shd w:val="clear" w:color="auto" w:fill="FFFFFF" w:themeFill="background1"/>
        <w:spacing w:line="276" w:lineRule="auto"/>
        <w:ind w:left="720" w:firstLine="0"/>
        <w:rPr>
          <w:i/>
          <w:lang w:val="fr-CH"/>
        </w:rPr>
      </w:pPr>
      <w:r>
        <w:rPr>
          <w:i/>
          <w:lang w:val="fr-CH"/>
        </w:rPr>
        <w:t>En 1999</w:t>
      </w:r>
    </w:p>
    <w:p w:rsidR="00F440EE" w:rsidRPr="00D96767" w:rsidRDefault="00F440EE" w:rsidP="00F440EE">
      <w:pPr>
        <w:pStyle w:val="Paragraphedeliste"/>
        <w:numPr>
          <w:ilvl w:val="0"/>
          <w:numId w:val="35"/>
        </w:numPr>
        <w:shd w:val="clear" w:color="auto" w:fill="FFFFFF" w:themeFill="background1"/>
        <w:spacing w:line="276" w:lineRule="auto"/>
        <w:rPr>
          <w:b/>
          <w:i/>
          <w:lang w:val="fr-CH"/>
        </w:rPr>
      </w:pPr>
      <w:r w:rsidRPr="00D96767">
        <w:rPr>
          <w:b/>
          <w:i/>
          <w:lang w:val="fr-CH"/>
        </w:rPr>
        <w:t>Quel est le prix le plus élevé atteint par le pétrole selon ce graphique ? En quelle année ?</w:t>
      </w:r>
    </w:p>
    <w:p w:rsidR="00F440EE" w:rsidRDefault="00F440EE" w:rsidP="00F440EE">
      <w:pPr>
        <w:pStyle w:val="Paragraphedeliste"/>
        <w:shd w:val="clear" w:color="auto" w:fill="FFFFFF" w:themeFill="background1"/>
        <w:spacing w:line="276" w:lineRule="auto"/>
        <w:ind w:left="720" w:firstLine="0"/>
        <w:rPr>
          <w:i/>
          <w:lang w:val="fr-CH"/>
        </w:rPr>
      </w:pPr>
      <w:r>
        <w:rPr>
          <w:i/>
          <w:lang w:val="fr-CH"/>
        </w:rPr>
        <w:t>145$ / baril, 2008</w:t>
      </w:r>
    </w:p>
    <w:p w:rsidR="00F440EE" w:rsidRPr="00D96767" w:rsidRDefault="00F440EE" w:rsidP="00F440EE">
      <w:pPr>
        <w:pStyle w:val="Paragraphedeliste"/>
        <w:numPr>
          <w:ilvl w:val="0"/>
          <w:numId w:val="35"/>
        </w:numPr>
        <w:shd w:val="clear" w:color="auto" w:fill="FFFFFF" w:themeFill="background1"/>
        <w:spacing w:line="276" w:lineRule="auto"/>
        <w:rPr>
          <w:b/>
          <w:i/>
          <w:lang w:val="fr-CH"/>
        </w:rPr>
      </w:pPr>
      <w:r w:rsidRPr="00D96767">
        <w:rPr>
          <w:b/>
          <w:i/>
          <w:lang w:val="fr-CH"/>
        </w:rPr>
        <w:t>Quel est l’écart entre le prix le plus élevé et le moins élevé, et en combien d’années cet écart s’est-il développé ?</w:t>
      </w:r>
    </w:p>
    <w:p w:rsidR="00F440EE" w:rsidRDefault="00D96767" w:rsidP="00F440EE">
      <w:pPr>
        <w:pStyle w:val="Paragraphedeliste"/>
        <w:shd w:val="clear" w:color="auto" w:fill="FFFFFF" w:themeFill="background1"/>
        <w:spacing w:line="276" w:lineRule="auto"/>
        <w:ind w:left="720" w:firstLine="0"/>
        <w:rPr>
          <w:i/>
          <w:lang w:val="fr-CH"/>
        </w:rPr>
      </w:pPr>
      <w:r>
        <w:rPr>
          <w:i/>
          <w:lang w:val="fr-CH"/>
        </w:rPr>
        <w:t>134$ / baril en 9 ans, soit environ 15$ / baril / an</w:t>
      </w:r>
    </w:p>
    <w:p w:rsidR="00D96767" w:rsidRPr="00D96767" w:rsidRDefault="00D96767" w:rsidP="00D96767">
      <w:pPr>
        <w:pStyle w:val="Paragraphedeliste"/>
        <w:numPr>
          <w:ilvl w:val="0"/>
          <w:numId w:val="35"/>
        </w:numPr>
        <w:shd w:val="clear" w:color="auto" w:fill="FFFFFF" w:themeFill="background1"/>
        <w:spacing w:line="276" w:lineRule="auto"/>
        <w:rPr>
          <w:b/>
          <w:i/>
          <w:lang w:val="fr-CH"/>
        </w:rPr>
      </w:pPr>
      <w:r w:rsidRPr="00D96767">
        <w:rPr>
          <w:b/>
          <w:i/>
          <w:lang w:val="fr-CH"/>
        </w:rPr>
        <w:t>De combien de $ le prix du baril chute-t-il en 2008 ?</w:t>
      </w:r>
    </w:p>
    <w:p w:rsidR="00D96767" w:rsidRDefault="00D96767" w:rsidP="00D96767">
      <w:pPr>
        <w:pStyle w:val="Paragraphedeliste"/>
        <w:shd w:val="clear" w:color="auto" w:fill="FFFFFF" w:themeFill="background1"/>
        <w:spacing w:line="276" w:lineRule="auto"/>
        <w:ind w:left="720" w:firstLine="0"/>
        <w:rPr>
          <w:i/>
          <w:lang w:val="fr-CH"/>
        </w:rPr>
      </w:pPr>
      <w:r>
        <w:rPr>
          <w:i/>
          <w:lang w:val="fr-CH"/>
        </w:rPr>
        <w:t>111 $ / baril</w:t>
      </w:r>
    </w:p>
    <w:bookmarkEnd w:id="0"/>
    <w:p w:rsidR="00D96767" w:rsidRDefault="00D96767" w:rsidP="00D96767">
      <w:pPr>
        <w:shd w:val="clear" w:color="auto" w:fill="FFFFFF" w:themeFill="background1"/>
        <w:spacing w:line="276" w:lineRule="auto"/>
        <w:rPr>
          <w:i/>
          <w:lang w:val="fr-CH"/>
        </w:rPr>
      </w:pPr>
    </w:p>
    <w:p w:rsidR="00D96767" w:rsidRDefault="00D96767" w:rsidP="00D96767">
      <w:pPr>
        <w:shd w:val="clear" w:color="auto" w:fill="FFFFFF" w:themeFill="background1"/>
        <w:spacing w:line="276" w:lineRule="auto"/>
        <w:rPr>
          <w:i/>
          <w:lang w:val="fr-CH"/>
        </w:rPr>
      </w:pPr>
    </w:p>
    <w:p w:rsidR="00D96767" w:rsidRPr="00D96767" w:rsidRDefault="00D96767" w:rsidP="00D96767">
      <w:pPr>
        <w:shd w:val="clear" w:color="auto" w:fill="FFFFFF" w:themeFill="background1"/>
        <w:spacing w:line="276" w:lineRule="auto"/>
        <w:rPr>
          <w:i/>
          <w:lang w:val="fr-CH"/>
        </w:rPr>
      </w:pPr>
    </w:p>
    <w:p w:rsidR="0046588B" w:rsidRDefault="0046588B" w:rsidP="001368BE">
      <w:pPr>
        <w:shd w:val="clear" w:color="auto" w:fill="FFFFFF" w:themeFill="background1"/>
        <w:spacing w:line="276" w:lineRule="auto"/>
        <w:rPr>
          <w:i/>
          <w:lang w:val="fr-CH"/>
        </w:rPr>
      </w:pPr>
    </w:p>
    <w:p w:rsidR="00AB6DCB" w:rsidRDefault="00AB6DCB" w:rsidP="00AB6DCB">
      <w:pPr>
        <w:spacing w:line="240" w:lineRule="auto"/>
        <w:rPr>
          <w:b/>
          <w:i/>
          <w:lang w:val="fr-CH"/>
        </w:rPr>
      </w:pPr>
      <w:r w:rsidRPr="000317BF">
        <w:rPr>
          <w:b/>
          <w:i/>
          <w:lang w:val="fr-CH"/>
        </w:rPr>
        <w:lastRenderedPageBreak/>
        <w:t>2.</w:t>
      </w:r>
      <w:r>
        <w:rPr>
          <w:b/>
          <w:i/>
          <w:lang w:val="fr-CH"/>
        </w:rPr>
        <w:t>4</w:t>
      </w:r>
      <w:r w:rsidRPr="000317BF">
        <w:rPr>
          <w:b/>
          <w:i/>
          <w:lang w:val="fr-CH"/>
        </w:rPr>
        <w:t xml:space="preserve">) </w:t>
      </w:r>
      <w:r>
        <w:rPr>
          <w:b/>
          <w:i/>
          <w:lang w:val="fr-CH"/>
        </w:rPr>
        <w:tab/>
        <w:t>Epuisement des sources d’énergie fossile</w:t>
      </w:r>
    </w:p>
    <w:p w:rsidR="00AB6DCB" w:rsidRDefault="00AB6DCB" w:rsidP="00AB6DCB">
      <w:pPr>
        <w:spacing w:line="240" w:lineRule="auto"/>
        <w:rPr>
          <w:b/>
          <w:i/>
          <w:lang w:val="fr-CH"/>
        </w:rPr>
      </w:pPr>
    </w:p>
    <w:p w:rsidR="003E2221" w:rsidRPr="003E2221" w:rsidRDefault="003E2221" w:rsidP="00AB6DCB">
      <w:pPr>
        <w:spacing w:line="240" w:lineRule="auto"/>
        <w:rPr>
          <w:i/>
          <w:lang w:val="fr-CH"/>
        </w:rPr>
      </w:pPr>
      <w:r w:rsidRPr="003E2221">
        <w:rPr>
          <w:i/>
          <w:lang w:val="fr-CH"/>
        </w:rPr>
        <w:t>Voici des prévisions plus ou moins fiables </w:t>
      </w:r>
      <w:r w:rsidR="005E7BC6">
        <w:rPr>
          <w:i/>
          <w:lang w:val="fr-CH"/>
        </w:rPr>
        <w:t>(il est possible de cliquer sur un des termes de la liste</w:t>
      </w:r>
      <w:r w:rsidR="002653A4">
        <w:rPr>
          <w:i/>
          <w:lang w:val="fr-CH"/>
        </w:rPr>
        <w:t xml:space="preserve"> </w:t>
      </w:r>
      <w:r w:rsidR="005E7BC6">
        <w:rPr>
          <w:i/>
          <w:lang w:val="fr-CH"/>
        </w:rPr>
        <w:t>pour accéder à un supplément d’information</w:t>
      </w:r>
      <w:proofErr w:type="gramStart"/>
      <w:r w:rsidR="005E7BC6">
        <w:rPr>
          <w:i/>
          <w:lang w:val="fr-CH"/>
        </w:rPr>
        <w:t>)</w:t>
      </w:r>
      <w:r w:rsidRPr="003E2221">
        <w:rPr>
          <w:i/>
          <w:lang w:val="fr-CH"/>
        </w:rPr>
        <w:t>:</w:t>
      </w:r>
      <w:proofErr w:type="gramEnd"/>
      <w:r w:rsidRPr="003E2221">
        <w:rPr>
          <w:i/>
          <w:lang w:val="fr-CH"/>
        </w:rPr>
        <w:t xml:space="preserve"> </w:t>
      </w:r>
    </w:p>
    <w:p w:rsidR="003E2221" w:rsidRPr="003E2221" w:rsidRDefault="003E2221" w:rsidP="00AB6DCB">
      <w:pPr>
        <w:spacing w:line="240" w:lineRule="auto"/>
        <w:rPr>
          <w:i/>
          <w:lang w:val="fr-CH"/>
        </w:rPr>
      </w:pPr>
    </w:p>
    <w:p w:rsidR="003E2221" w:rsidRPr="003E2221" w:rsidRDefault="002653A4" w:rsidP="0046588B">
      <w:pPr>
        <w:numPr>
          <w:ilvl w:val="0"/>
          <w:numId w:val="29"/>
        </w:numPr>
        <w:shd w:val="clear" w:color="auto" w:fill="FFFFFF"/>
        <w:spacing w:line="240" w:lineRule="auto"/>
        <w:ind w:left="709" w:hanging="283"/>
        <w:rPr>
          <w:i/>
          <w:lang w:val="fr-CH"/>
        </w:rPr>
      </w:pPr>
      <w:r>
        <w:rPr>
          <w:i/>
          <w:noProof/>
          <w:lang w:val="fr-CH"/>
        </w:rPr>
        <w:drawing>
          <wp:anchor distT="0" distB="0" distL="114300" distR="114300" simplePos="0" relativeHeight="251659264" behindDoc="0" locked="0" layoutInCell="1" allowOverlap="1">
            <wp:simplePos x="0" y="0"/>
            <wp:positionH relativeFrom="column">
              <wp:posOffset>2889250</wp:posOffset>
            </wp:positionH>
            <wp:positionV relativeFrom="paragraph">
              <wp:posOffset>11430</wp:posOffset>
            </wp:positionV>
            <wp:extent cx="2548255" cy="2529840"/>
            <wp:effectExtent l="0" t="0" r="4445" b="3810"/>
            <wp:wrapThrough wrapText="bothSides">
              <wp:wrapPolygon edited="0">
                <wp:start x="0" y="0"/>
                <wp:lineTo x="0" y="21470"/>
                <wp:lineTo x="21476" y="21470"/>
                <wp:lineTo x="2147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8255" cy="2529840"/>
                    </a:xfrm>
                    <a:prstGeom prst="rect">
                      <a:avLst/>
                    </a:prstGeom>
                    <a:noFill/>
                  </pic:spPr>
                </pic:pic>
              </a:graphicData>
            </a:graphic>
            <wp14:sizeRelH relativeFrom="page">
              <wp14:pctWidth>0</wp14:pctWidth>
            </wp14:sizeRelH>
            <wp14:sizeRelV relativeFrom="page">
              <wp14:pctHeight>0</wp14:pctHeight>
            </wp14:sizeRelV>
          </wp:anchor>
        </w:drawing>
      </w:r>
      <w:r w:rsidR="003E2221" w:rsidRPr="003E2221">
        <w:rPr>
          <w:i/>
          <w:lang w:val="fr-CH"/>
        </w:rPr>
        <w:t>2021 – </w:t>
      </w:r>
      <w:hyperlink r:id="rId50" w:tooltip="fin des ressources naturelles suite" w:history="1">
        <w:r w:rsidR="003E2221" w:rsidRPr="003E2221">
          <w:rPr>
            <w:i/>
            <w:lang w:val="fr-CH"/>
          </w:rPr>
          <w:t>La fin de l’argent métal</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2025 – </w:t>
      </w:r>
      <w:hyperlink r:id="rId51" w:tooltip="fin de l'or métal" w:history="1">
        <w:r w:rsidRPr="003E2221">
          <w:rPr>
            <w:i/>
            <w:lang w:val="fr-CH"/>
          </w:rPr>
          <w:t>La fin de l’or</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2025 – </w:t>
      </w:r>
      <w:hyperlink r:id="rId52" w:tooltip="fin du zinc" w:history="1">
        <w:r w:rsidRPr="003E2221">
          <w:rPr>
            <w:i/>
            <w:lang w:val="fr-CH"/>
          </w:rPr>
          <w:t>La fin du zinc</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2028 – </w:t>
      </w:r>
      <w:hyperlink r:id="rId53" w:tooltip="fin idium" w:history="1">
        <w:r w:rsidRPr="003E2221">
          <w:rPr>
            <w:i/>
            <w:lang w:val="fr-CH"/>
          </w:rPr>
          <w:t>La fin de l’indium</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2030 – </w:t>
      </w:r>
      <w:hyperlink r:id="rId54" w:tooltip="fin du plomb" w:history="1">
        <w:r w:rsidRPr="003E2221">
          <w:rPr>
            <w:i/>
            <w:lang w:val="fr-CH"/>
          </w:rPr>
          <w:t>La fin du plomb</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2039 – </w:t>
      </w:r>
      <w:hyperlink r:id="rId55" w:tooltip="fin du cuivre" w:history="1">
        <w:r w:rsidRPr="003E2221">
          <w:rPr>
            <w:i/>
            <w:lang w:val="fr-CH"/>
          </w:rPr>
          <w:t>La fin du cuivre</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2040 – </w:t>
      </w:r>
      <w:hyperlink r:id="rId56" w:tgtFrame="_new" w:tooltip="https://www.consoglobe.com/uranium-petrole-nickel-platine-bientot-la-fin-cg" w:history="1">
        <w:r w:rsidRPr="003E2221">
          <w:rPr>
            <w:i/>
            <w:lang w:val="fr-CH"/>
          </w:rPr>
          <w:t>La fin de l’uranium</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2048 – </w:t>
      </w:r>
      <w:hyperlink r:id="rId57" w:tgtFrame="_new" w:tooltip="https://www.consoglobe.com/uranium-petrole-nickel-platine-bientot-la-fin-cg/2" w:history="1">
        <w:r w:rsidRPr="003E2221">
          <w:rPr>
            <w:i/>
            <w:lang w:val="fr-CH"/>
          </w:rPr>
          <w:t>La fin du nickel</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2050 – </w:t>
      </w:r>
      <w:hyperlink r:id="rId58" w:tgtFrame="_new" w:tooltip="https://www.consoglobe.com/uranium-petrole-nickel-platine-bientot-la-fin-cg/3" w:history="1">
        <w:r w:rsidRPr="003E2221">
          <w:rPr>
            <w:i/>
            <w:lang w:val="fr-CH"/>
          </w:rPr>
          <w:t>La fin du pétrole</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2062 – </w:t>
      </w:r>
      <w:hyperlink r:id="rId59" w:tooltip="fin du graphite" w:history="1">
        <w:r w:rsidRPr="003E2221">
          <w:rPr>
            <w:i/>
            <w:lang w:val="fr-CH"/>
          </w:rPr>
          <w:t>La fin du graphite</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2064 – </w:t>
      </w:r>
      <w:hyperlink r:id="rId60" w:tgtFrame="_new" w:tooltip="https://www.consoglobe.com/uranium-petrole-nickel-platine-bientot-la-fin-cg/4" w:history="1">
        <w:r w:rsidRPr="003E2221">
          <w:rPr>
            <w:i/>
            <w:lang w:val="fr-CH"/>
          </w:rPr>
          <w:t>La fin du platine</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2072 – </w:t>
      </w:r>
      <w:hyperlink r:id="rId61" w:tooltip="fin gaz naturel" w:history="1">
        <w:r w:rsidRPr="003E2221">
          <w:rPr>
            <w:i/>
            <w:lang w:val="fr-CH"/>
          </w:rPr>
          <w:t>La fin du gaz naturel</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2072 – </w:t>
      </w:r>
      <w:hyperlink r:id="rId62" w:tooltip="fin du fer" w:history="1">
        <w:r w:rsidRPr="003E2221">
          <w:rPr>
            <w:i/>
            <w:lang w:val="fr-CH"/>
          </w:rPr>
          <w:t>La fin du fer</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2120 – </w:t>
      </w:r>
      <w:hyperlink r:id="rId63" w:history="1">
        <w:r w:rsidRPr="003E2221">
          <w:rPr>
            <w:i/>
            <w:lang w:val="fr-CH"/>
          </w:rPr>
          <w:t>La fin du cobalt</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2137 – </w:t>
      </w:r>
      <w:hyperlink r:id="rId64" w:tgtFrame="_new" w:tooltip="https://www.consoglobe.com/extinction-titane-cg" w:history="1">
        <w:r w:rsidRPr="003E2221">
          <w:rPr>
            <w:i/>
            <w:lang w:val="fr-CH"/>
          </w:rPr>
          <w:t>La fin du titane</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2139 – </w:t>
      </w:r>
      <w:hyperlink r:id="rId65" w:tooltip="La fin de l'aluminium,..." w:history="1">
        <w:r w:rsidRPr="003E2221">
          <w:rPr>
            <w:i/>
            <w:lang w:val="fr-CH"/>
          </w:rPr>
          <w:t>La fin de l’aluminium</w:t>
        </w:r>
      </w:hyperlink>
    </w:p>
    <w:p w:rsidR="003E2221" w:rsidRPr="003E2221" w:rsidRDefault="003E2221" w:rsidP="0046588B">
      <w:pPr>
        <w:numPr>
          <w:ilvl w:val="0"/>
          <w:numId w:val="29"/>
        </w:numPr>
        <w:shd w:val="clear" w:color="auto" w:fill="FFFFFF"/>
        <w:spacing w:line="240" w:lineRule="auto"/>
        <w:ind w:left="709" w:hanging="283"/>
        <w:rPr>
          <w:i/>
          <w:lang w:val="fr-CH"/>
        </w:rPr>
      </w:pPr>
      <w:r w:rsidRPr="003E2221">
        <w:rPr>
          <w:i/>
          <w:lang w:val="fr-CH"/>
        </w:rPr>
        <w:t>2170 – </w:t>
      </w:r>
      <w:hyperlink r:id="rId66" w:tooltip="la fin du charbon" w:history="1">
        <w:r w:rsidRPr="003E2221">
          <w:rPr>
            <w:i/>
            <w:lang w:val="fr-CH"/>
          </w:rPr>
          <w:t>La fin du charbon</w:t>
        </w:r>
      </w:hyperlink>
    </w:p>
    <w:p w:rsidR="003E2221" w:rsidRDefault="003E2221" w:rsidP="00AB6DCB">
      <w:pPr>
        <w:spacing w:line="240" w:lineRule="auto"/>
        <w:rPr>
          <w:i/>
          <w:lang w:val="fr-CH"/>
        </w:rPr>
      </w:pPr>
    </w:p>
    <w:p w:rsidR="003E2221" w:rsidRDefault="003E2221" w:rsidP="00AB6DCB">
      <w:pPr>
        <w:spacing w:line="240" w:lineRule="auto"/>
        <w:rPr>
          <w:i/>
          <w:lang w:val="fr-CH"/>
        </w:rPr>
      </w:pPr>
      <w:r>
        <w:rPr>
          <w:i/>
          <w:lang w:val="fr-CH"/>
        </w:rPr>
        <w:t xml:space="preserve">Source : </w:t>
      </w:r>
      <w:hyperlink r:id="rId67" w:history="1">
        <w:r w:rsidRPr="00EC146E">
          <w:rPr>
            <w:rStyle w:val="Lienhypertexte"/>
            <w:lang w:val="fr-CH"/>
          </w:rPr>
          <w:t>https://www.consoglobe.com/epuisement-des-ressources-naturelles-et-demographie-cg</w:t>
        </w:r>
      </w:hyperlink>
    </w:p>
    <w:p w:rsidR="003E2221" w:rsidRDefault="003E2221" w:rsidP="00AB6DCB">
      <w:pPr>
        <w:spacing w:line="240" w:lineRule="auto"/>
        <w:rPr>
          <w:i/>
          <w:lang w:val="fr-CH"/>
        </w:rPr>
      </w:pPr>
    </w:p>
    <w:p w:rsidR="003E2221" w:rsidRDefault="003E2221" w:rsidP="00AB6DCB">
      <w:pPr>
        <w:spacing w:line="240" w:lineRule="auto"/>
        <w:rPr>
          <w:i/>
          <w:lang w:val="fr-CH"/>
        </w:rPr>
      </w:pPr>
      <w:r>
        <w:rPr>
          <w:i/>
          <w:lang w:val="fr-CH"/>
        </w:rPr>
        <w:t>Bien entendu, ces prévisions sont susceptibles d’être modifiées en fonction de la découverte de nouveaux gisements ou de nouvelles techniques d’extraction. Ainsi, le fracking permet d’accéder à du gaz de schiste auparavant réputé inexploitable, ceci en partie au détriment de l’environnement, ces nouvelles méthodes d’extraction étant plus dommageables que les précédentes.</w:t>
      </w:r>
    </w:p>
    <w:p w:rsidR="003E2221" w:rsidRDefault="003E2221" w:rsidP="00AB6DCB">
      <w:pPr>
        <w:spacing w:line="240" w:lineRule="auto"/>
        <w:rPr>
          <w:i/>
          <w:lang w:val="fr-CH"/>
        </w:rPr>
      </w:pPr>
    </w:p>
    <w:p w:rsidR="003E2221" w:rsidRDefault="003E2221" w:rsidP="00AB6DCB">
      <w:pPr>
        <w:spacing w:line="240" w:lineRule="auto"/>
        <w:rPr>
          <w:i/>
          <w:lang w:val="fr-CH"/>
        </w:rPr>
      </w:pPr>
      <w:r>
        <w:rPr>
          <w:i/>
          <w:lang w:val="fr-CH"/>
        </w:rPr>
        <w:t xml:space="preserve">La Norvège a fait </w:t>
      </w:r>
      <w:proofErr w:type="spellStart"/>
      <w:r>
        <w:rPr>
          <w:i/>
          <w:lang w:val="fr-CH"/>
        </w:rPr>
        <w:t>oeuvre</w:t>
      </w:r>
      <w:proofErr w:type="spellEnd"/>
      <w:r>
        <w:rPr>
          <w:i/>
          <w:lang w:val="fr-CH"/>
        </w:rPr>
        <w:t xml:space="preserve"> de pionner dans l’exploitation de gisement de pétrole sous-marin</w:t>
      </w:r>
      <w:r w:rsidR="00D52367">
        <w:rPr>
          <w:i/>
          <w:lang w:val="fr-CH"/>
        </w:rPr>
        <w:t xml:space="preserve"> auparavant inconnus et inaccessibles</w:t>
      </w:r>
      <w:r>
        <w:rPr>
          <w:i/>
          <w:lang w:val="fr-CH"/>
        </w:rPr>
        <w:t>, non sans essuyer quelques catastrophes qui ont détruit les plateformes pétrolières du large, situées dans un environnement exclusivement marin parfois hostile à l’homme. Là encore, il a fallu faire preuve d’ingéniosité et de ténacité pour accéder à ces précieux réservoirs d</w:t>
      </w:r>
      <w:r w:rsidR="00632E35">
        <w:rPr>
          <w:i/>
          <w:lang w:val="fr-CH"/>
        </w:rPr>
        <w:t>’or noir.</w:t>
      </w:r>
    </w:p>
    <w:p w:rsidR="00632E35" w:rsidRDefault="00632E35" w:rsidP="00AB6DCB">
      <w:pPr>
        <w:spacing w:line="240" w:lineRule="auto"/>
        <w:rPr>
          <w:i/>
          <w:lang w:val="fr-CH"/>
        </w:rPr>
      </w:pPr>
    </w:p>
    <w:p w:rsidR="00632E35" w:rsidRDefault="00632E35" w:rsidP="00AB6DCB">
      <w:pPr>
        <w:spacing w:line="240" w:lineRule="auto"/>
        <w:rPr>
          <w:i/>
          <w:lang w:val="fr-CH"/>
        </w:rPr>
      </w:pPr>
      <w:r>
        <w:rPr>
          <w:noProof/>
        </w:rPr>
        <w:drawing>
          <wp:inline distT="0" distB="0" distL="0" distR="0" wp14:anchorId="15B0DF74" wp14:editId="0EC57851">
            <wp:extent cx="5249384" cy="2406770"/>
            <wp:effectExtent l="0" t="0" r="8890" b="0"/>
            <wp:docPr id="37" name="Image 37" descr="La plateforme pétrolière d'Oseberg, dans la mer de Norvège, en 2007. REUTERS/Helge Hansen/Scan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lateforme pétrolière d'Oseberg, dans la mer de Norvège, en 2007. REUTERS/Helge Hansen/Scanpix"/>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42947" cy="2449668"/>
                    </a:xfrm>
                    <a:prstGeom prst="rect">
                      <a:avLst/>
                    </a:prstGeom>
                    <a:noFill/>
                    <a:ln>
                      <a:noFill/>
                    </a:ln>
                  </pic:spPr>
                </pic:pic>
              </a:graphicData>
            </a:graphic>
          </wp:inline>
        </w:drawing>
      </w:r>
    </w:p>
    <w:p w:rsidR="00632E35" w:rsidRDefault="00632E35" w:rsidP="00AB6DCB">
      <w:pPr>
        <w:spacing w:line="240" w:lineRule="auto"/>
        <w:rPr>
          <w:i/>
          <w:lang w:val="fr-CH"/>
        </w:rPr>
      </w:pPr>
    </w:p>
    <w:p w:rsidR="00632E35" w:rsidRDefault="00632E35" w:rsidP="00AB6DCB">
      <w:pPr>
        <w:spacing w:line="240" w:lineRule="auto"/>
        <w:rPr>
          <w:rStyle w:val="Lienhypertexte"/>
          <w:lang w:val="fr-CH"/>
        </w:rPr>
      </w:pPr>
      <w:r>
        <w:rPr>
          <w:i/>
          <w:lang w:val="fr-CH"/>
        </w:rPr>
        <w:t xml:space="preserve">Source : </w:t>
      </w:r>
      <w:hyperlink r:id="rId69" w:history="1">
        <w:r w:rsidRPr="00EC146E">
          <w:rPr>
            <w:rStyle w:val="Lienhypertexte"/>
            <w:lang w:val="fr-CH"/>
          </w:rPr>
          <w:t>http://www.slate.fr/story/41615/norvege-modele-petrole</w:t>
        </w:r>
      </w:hyperlink>
    </w:p>
    <w:p w:rsidR="0046588B" w:rsidRDefault="0046588B" w:rsidP="00AB6DCB">
      <w:pPr>
        <w:spacing w:line="240" w:lineRule="auto"/>
        <w:rPr>
          <w:i/>
          <w:lang w:val="fr-CH"/>
        </w:rPr>
      </w:pPr>
    </w:p>
    <w:p w:rsidR="00F440EE" w:rsidRDefault="00F440EE" w:rsidP="00AB6DCB">
      <w:pPr>
        <w:spacing w:line="240" w:lineRule="auto"/>
        <w:rPr>
          <w:i/>
          <w:lang w:val="fr-CH"/>
        </w:rPr>
      </w:pPr>
      <w:r w:rsidRPr="00F440EE">
        <w:rPr>
          <w:b/>
          <w:i/>
          <w:lang w:val="fr-CH"/>
        </w:rPr>
        <w:t>Note pour l’enseignant</w:t>
      </w:r>
      <w:r>
        <w:rPr>
          <w:i/>
          <w:lang w:val="fr-CH"/>
        </w:rPr>
        <w:t xml:space="preserve"> : il est demandé à l’élève de trouver lui-même sur internet un schéma qui représente la méthode d’extraction par fracturation hydraulique (fracking). En voici un à titre d’exemple : </w:t>
      </w:r>
    </w:p>
    <w:p w:rsidR="00F440EE" w:rsidRDefault="00F440EE" w:rsidP="00AB6DCB">
      <w:pPr>
        <w:spacing w:line="240" w:lineRule="auto"/>
        <w:rPr>
          <w:i/>
          <w:lang w:val="fr-CH"/>
        </w:rPr>
      </w:pPr>
    </w:p>
    <w:p w:rsidR="00F440EE" w:rsidRDefault="00F440EE" w:rsidP="00AB6DCB">
      <w:pPr>
        <w:spacing w:line="240" w:lineRule="auto"/>
        <w:rPr>
          <w:i/>
          <w:lang w:val="fr-CH"/>
        </w:rPr>
      </w:pPr>
      <w:r>
        <w:rPr>
          <w:noProof/>
        </w:rPr>
        <w:lastRenderedPageBreak/>
        <w:drawing>
          <wp:inline distT="0" distB="0" distL="0" distR="0" wp14:anchorId="4DA40E25" wp14:editId="4668AF8F">
            <wp:extent cx="5904230" cy="3821566"/>
            <wp:effectExtent l="0" t="0" r="1270" b="7620"/>
            <wp:docPr id="4" name="Image 4" descr="fracturation hydrau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turation hydrauliqu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4230" cy="3821566"/>
                    </a:xfrm>
                    <a:prstGeom prst="rect">
                      <a:avLst/>
                    </a:prstGeom>
                    <a:noFill/>
                    <a:ln>
                      <a:noFill/>
                    </a:ln>
                  </pic:spPr>
                </pic:pic>
              </a:graphicData>
            </a:graphic>
          </wp:inline>
        </w:drawing>
      </w:r>
    </w:p>
    <w:p w:rsidR="00F440EE" w:rsidRDefault="00F440EE" w:rsidP="00AB6DCB">
      <w:pPr>
        <w:spacing w:line="240" w:lineRule="auto"/>
        <w:rPr>
          <w:i/>
          <w:lang w:val="fr-CH"/>
        </w:rPr>
      </w:pPr>
      <w:r>
        <w:rPr>
          <w:i/>
          <w:lang w:val="fr-CH"/>
        </w:rPr>
        <w:t xml:space="preserve">Source : </w:t>
      </w:r>
      <w:hyperlink r:id="rId71" w:history="1">
        <w:r w:rsidRPr="00EE31F6">
          <w:rPr>
            <w:rStyle w:val="Lienhypertexte"/>
            <w:lang w:val="fr-CH"/>
          </w:rPr>
          <w:t>https://legazdeschiste.wordpress.com/quest-ce-que-le-gaz-de-schiste/</w:t>
        </w:r>
      </w:hyperlink>
      <w:r>
        <w:rPr>
          <w:i/>
          <w:lang w:val="fr-CH"/>
        </w:rPr>
        <w:t xml:space="preserve"> </w:t>
      </w:r>
    </w:p>
    <w:p w:rsidR="00D96767" w:rsidRDefault="00D96767" w:rsidP="00AB6DCB">
      <w:pPr>
        <w:spacing w:line="240" w:lineRule="auto"/>
        <w:rPr>
          <w:i/>
          <w:lang w:val="fr-CH"/>
        </w:rPr>
      </w:pPr>
    </w:p>
    <w:p w:rsidR="00D96767" w:rsidRDefault="00D96767" w:rsidP="00AB6DCB">
      <w:pPr>
        <w:spacing w:line="240" w:lineRule="auto"/>
        <w:rPr>
          <w:i/>
          <w:lang w:val="fr-CH"/>
        </w:rPr>
      </w:pPr>
    </w:p>
    <w:p w:rsidR="00AB6DCB" w:rsidRDefault="00AB6DCB" w:rsidP="00AB6DCB">
      <w:pPr>
        <w:spacing w:line="240" w:lineRule="auto"/>
        <w:rPr>
          <w:b/>
          <w:i/>
          <w:lang w:val="fr-CH"/>
        </w:rPr>
      </w:pPr>
      <w:r>
        <w:rPr>
          <w:b/>
          <w:i/>
          <w:lang w:val="fr-CH"/>
        </w:rPr>
        <w:t>2.5)</w:t>
      </w:r>
      <w:r>
        <w:rPr>
          <w:b/>
          <w:i/>
          <w:lang w:val="fr-CH"/>
        </w:rPr>
        <w:tab/>
        <w:t>Réchauffement climatique par émission excessive de CO2 dans l’atmosphère</w:t>
      </w:r>
    </w:p>
    <w:p w:rsidR="00460C7C" w:rsidRDefault="00460C7C">
      <w:pPr>
        <w:spacing w:line="240" w:lineRule="auto"/>
        <w:rPr>
          <w:i/>
          <w:lang w:val="fr-CH"/>
        </w:rPr>
      </w:pPr>
    </w:p>
    <w:p w:rsidR="000F6437" w:rsidRDefault="009C6E1D">
      <w:pPr>
        <w:spacing w:line="240" w:lineRule="auto"/>
        <w:rPr>
          <w:i/>
          <w:lang w:val="fr-CH"/>
        </w:rPr>
      </w:pPr>
      <w:r w:rsidRPr="000F6437">
        <w:rPr>
          <w:i/>
          <w:lang w:val="fr-CH"/>
        </w:rPr>
        <w:t xml:space="preserve">La combustion d'énergies fossiles provoque </w:t>
      </w:r>
      <w:r>
        <w:rPr>
          <w:i/>
          <w:lang w:val="fr-CH"/>
        </w:rPr>
        <w:t xml:space="preserve">une émission de CO2 dans l’atmosphère, qui elle-même engendre </w:t>
      </w:r>
      <w:r w:rsidRPr="000F6437">
        <w:rPr>
          <w:i/>
          <w:lang w:val="fr-CH"/>
        </w:rPr>
        <w:t>un réchauffement global du climat, lourd de conséquences pour l</w:t>
      </w:r>
      <w:r>
        <w:rPr>
          <w:i/>
          <w:lang w:val="fr-CH"/>
        </w:rPr>
        <w:t>es hommes et l'environnement</w:t>
      </w:r>
      <w:r w:rsidR="00460C7C" w:rsidRPr="000F6437">
        <w:rPr>
          <w:i/>
          <w:lang w:val="fr-CH"/>
        </w:rPr>
        <w:t>.</w:t>
      </w:r>
      <w:r w:rsidR="00460C7C" w:rsidRPr="000F6437">
        <w:rPr>
          <w:i/>
          <w:vertAlign w:val="superscript"/>
          <w:lang w:val="fr-CH"/>
        </w:rPr>
        <w:footnoteReference w:id="3"/>
      </w:r>
    </w:p>
    <w:p w:rsidR="009C6E1D" w:rsidRPr="000F6437" w:rsidRDefault="009C6E1D">
      <w:pPr>
        <w:spacing w:line="240" w:lineRule="auto"/>
        <w:rPr>
          <w:i/>
          <w:lang w:val="fr-CH"/>
        </w:rPr>
      </w:pPr>
    </w:p>
    <w:p w:rsidR="000F6437" w:rsidRDefault="009C6E1D" w:rsidP="009C6E1D">
      <w:pPr>
        <w:spacing w:line="240" w:lineRule="auto"/>
        <w:jc w:val="center"/>
        <w:rPr>
          <w:i/>
          <w:lang w:val="fr-CH"/>
        </w:rPr>
      </w:pPr>
      <w:r>
        <w:rPr>
          <w:noProof/>
        </w:rPr>
        <w:drawing>
          <wp:inline distT="0" distB="0" distL="0" distR="0" wp14:anchorId="1D8B11D7" wp14:editId="7B381E92">
            <wp:extent cx="3174521" cy="2809232"/>
            <wp:effectExtent l="0" t="0" r="6985" b="0"/>
            <wp:docPr id="38" name="Image 38" descr="https://ipcc.ch/report/graphics/images/Assessment%20Reports/AR5%20-%20Synthesis%20Report/Topic%201/Fig%20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cc.ch/report/graphics/images/Assessment%20Reports/AR5%20-%20Synthesis%20Report/Topic%201/Fig%201.03-0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89632" cy="2822604"/>
                    </a:xfrm>
                    <a:prstGeom prst="rect">
                      <a:avLst/>
                    </a:prstGeom>
                    <a:noFill/>
                    <a:ln>
                      <a:noFill/>
                    </a:ln>
                  </pic:spPr>
                </pic:pic>
              </a:graphicData>
            </a:graphic>
          </wp:inline>
        </w:drawing>
      </w:r>
    </w:p>
    <w:p w:rsidR="009C6E1D" w:rsidRDefault="009C6E1D" w:rsidP="009C6E1D">
      <w:pPr>
        <w:spacing w:line="240" w:lineRule="auto"/>
        <w:jc w:val="center"/>
        <w:rPr>
          <w:i/>
          <w:lang w:val="fr-CH"/>
        </w:rPr>
      </w:pPr>
      <w:r>
        <w:rPr>
          <w:i/>
          <w:lang w:val="fr-CH"/>
        </w:rPr>
        <w:t>Emission de gaz à effet de serre, évolution 1750 – 2010</w:t>
      </w:r>
    </w:p>
    <w:p w:rsidR="009C6E1D" w:rsidRDefault="009C6E1D" w:rsidP="009C6E1D">
      <w:pPr>
        <w:spacing w:line="240" w:lineRule="auto"/>
        <w:jc w:val="center"/>
        <w:rPr>
          <w:i/>
          <w:lang w:val="fr-CH"/>
        </w:rPr>
      </w:pPr>
    </w:p>
    <w:p w:rsidR="009C6E1D" w:rsidRDefault="009C6E1D" w:rsidP="009C6E1D">
      <w:pPr>
        <w:spacing w:line="240" w:lineRule="auto"/>
        <w:jc w:val="center"/>
        <w:rPr>
          <w:rStyle w:val="Lienhypertexte"/>
          <w:lang w:val="fr-CH"/>
        </w:rPr>
      </w:pPr>
      <w:r>
        <w:rPr>
          <w:i/>
          <w:lang w:val="fr-CH"/>
        </w:rPr>
        <w:t xml:space="preserve">Source : </w:t>
      </w:r>
      <w:hyperlink r:id="rId73" w:history="1">
        <w:r w:rsidRPr="005404C1">
          <w:rPr>
            <w:rStyle w:val="Lienhypertexte"/>
            <w:lang w:val="fr-CH"/>
          </w:rPr>
          <w:t>https://ipcc.ch/report/graphics/index.php?t=Assessment%20Reports&amp;r=AR5%20-%20Synthesis%20Report&amp;f=Topic%201</w:t>
        </w:r>
      </w:hyperlink>
    </w:p>
    <w:p w:rsidR="000F6437" w:rsidRPr="000F6437" w:rsidRDefault="000F6437">
      <w:pPr>
        <w:spacing w:line="240" w:lineRule="auto"/>
        <w:rPr>
          <w:i/>
          <w:lang w:val="fr-CH"/>
        </w:rPr>
      </w:pPr>
      <w:r w:rsidRPr="000F6437">
        <w:rPr>
          <w:i/>
          <w:lang w:val="fr-CH"/>
        </w:rPr>
        <w:lastRenderedPageBreak/>
        <w:t xml:space="preserve">A ce stade, il est possible de projeter la </w:t>
      </w:r>
      <w:proofErr w:type="spellStart"/>
      <w:r w:rsidRPr="000F6437">
        <w:rPr>
          <w:i/>
          <w:lang w:val="fr-CH"/>
        </w:rPr>
        <w:t>video</w:t>
      </w:r>
      <w:proofErr w:type="spellEnd"/>
      <w:r w:rsidRPr="000F6437">
        <w:rPr>
          <w:i/>
          <w:lang w:val="fr-CH"/>
        </w:rPr>
        <w:t xml:space="preserve"> suivante : </w:t>
      </w:r>
      <w:hyperlink r:id="rId74" w:history="1">
        <w:r w:rsidRPr="000F6437">
          <w:rPr>
            <w:rStyle w:val="Lienhypertexte"/>
            <w:lang w:val="fr-CH"/>
          </w:rPr>
          <w:t>https://youtu.be/irRrUVAH45M?t=112</w:t>
        </w:r>
      </w:hyperlink>
      <w:r w:rsidRPr="000F6437">
        <w:rPr>
          <w:i/>
          <w:lang w:val="fr-CH"/>
        </w:rPr>
        <w:t xml:space="preserve"> jointe au dossier sous l’intitulé : Energie_3_Problématique_réchauffement climatique.mp4</w:t>
      </w:r>
      <w:r>
        <w:rPr>
          <w:i/>
          <w:lang w:val="fr-CH"/>
        </w:rPr>
        <w:t>, d</w:t>
      </w:r>
      <w:r w:rsidRPr="000F6437">
        <w:rPr>
          <w:i/>
          <w:lang w:val="fr-CH"/>
        </w:rPr>
        <w:t xml:space="preserve">ont le texte est le suivant : </w:t>
      </w:r>
    </w:p>
    <w:p w:rsidR="000F6437" w:rsidRPr="000F6437" w:rsidRDefault="000F6437">
      <w:pPr>
        <w:spacing w:line="240" w:lineRule="auto"/>
        <w:rPr>
          <w:i/>
          <w:lang w:val="fr-CH"/>
        </w:rPr>
      </w:pPr>
    </w:p>
    <w:p w:rsidR="000F6437" w:rsidRDefault="000F6437">
      <w:pPr>
        <w:spacing w:line="240" w:lineRule="auto"/>
        <w:rPr>
          <w:i/>
          <w:lang w:val="fr-CH"/>
        </w:rPr>
      </w:pPr>
      <w:r>
        <w:rPr>
          <w:i/>
          <w:lang w:val="fr-CH"/>
        </w:rPr>
        <w:t>« </w:t>
      </w:r>
      <w:r w:rsidRPr="009C6E1D">
        <w:rPr>
          <w:b/>
          <w:i/>
          <w:lang w:val="fr-CH"/>
        </w:rPr>
        <w:t xml:space="preserve">Le réchauffement climatique, l'affaire de tous ! </w:t>
      </w:r>
    </w:p>
    <w:p w:rsidR="000F6437" w:rsidRDefault="000F6437">
      <w:pPr>
        <w:spacing w:line="240" w:lineRule="auto"/>
        <w:rPr>
          <w:i/>
          <w:lang w:val="fr-CH"/>
        </w:rPr>
      </w:pPr>
    </w:p>
    <w:p w:rsidR="000F6437" w:rsidRDefault="000F6437">
      <w:pPr>
        <w:spacing w:line="240" w:lineRule="auto"/>
        <w:rPr>
          <w:i/>
          <w:lang w:val="fr-CH"/>
        </w:rPr>
      </w:pPr>
      <w:r w:rsidRPr="000F6437">
        <w:rPr>
          <w:i/>
          <w:lang w:val="fr-CH"/>
        </w:rPr>
        <w:t xml:space="preserve">Il fait de plus en plus chaud sur Terre. </w:t>
      </w:r>
      <w:proofErr w:type="spellStart"/>
      <w:proofErr w:type="gramStart"/>
      <w:r w:rsidRPr="000F6437">
        <w:rPr>
          <w:i/>
          <w:lang w:val="fr-CH"/>
        </w:rPr>
        <w:t>Ca</w:t>
      </w:r>
      <w:proofErr w:type="spellEnd"/>
      <w:proofErr w:type="gramEnd"/>
      <w:r w:rsidRPr="000F6437">
        <w:rPr>
          <w:i/>
          <w:lang w:val="fr-CH"/>
        </w:rPr>
        <w:t xml:space="preserve"> chauffe vraiment. Littéralement. Et nous en sommes responsables. Car la combustion de charbon, de pétrole et de gaz produit du CO2, un gaz à effet de serre. En Suisse, ce sont principalement</w:t>
      </w:r>
      <w:r>
        <w:rPr>
          <w:i/>
          <w:lang w:val="fr-CH"/>
        </w:rPr>
        <w:t> :</w:t>
      </w:r>
    </w:p>
    <w:p w:rsidR="000F6437" w:rsidRPr="000F6437" w:rsidRDefault="000F6437" w:rsidP="000F6437">
      <w:pPr>
        <w:pStyle w:val="Paragraphedeliste"/>
        <w:numPr>
          <w:ilvl w:val="0"/>
          <w:numId w:val="31"/>
        </w:numPr>
        <w:spacing w:line="240" w:lineRule="auto"/>
        <w:rPr>
          <w:i/>
          <w:lang w:val="fr-CH"/>
        </w:rPr>
      </w:pPr>
      <w:proofErr w:type="gramStart"/>
      <w:r>
        <w:rPr>
          <w:i/>
          <w:lang w:val="fr-CH"/>
        </w:rPr>
        <w:t>l</w:t>
      </w:r>
      <w:r w:rsidRPr="000F6437">
        <w:rPr>
          <w:i/>
          <w:lang w:val="fr-CH"/>
        </w:rPr>
        <w:t>es</w:t>
      </w:r>
      <w:proofErr w:type="gramEnd"/>
      <w:r w:rsidRPr="000F6437">
        <w:rPr>
          <w:i/>
          <w:lang w:val="fr-CH"/>
        </w:rPr>
        <w:t xml:space="preserve"> voitures, </w:t>
      </w:r>
    </w:p>
    <w:p w:rsidR="000F6437" w:rsidRPr="000F6437" w:rsidRDefault="000F6437" w:rsidP="000F6437">
      <w:pPr>
        <w:pStyle w:val="Paragraphedeliste"/>
        <w:numPr>
          <w:ilvl w:val="0"/>
          <w:numId w:val="31"/>
        </w:numPr>
        <w:spacing w:line="240" w:lineRule="auto"/>
        <w:rPr>
          <w:i/>
          <w:lang w:val="fr-CH"/>
        </w:rPr>
      </w:pPr>
      <w:proofErr w:type="gramStart"/>
      <w:r w:rsidRPr="000F6437">
        <w:rPr>
          <w:i/>
          <w:lang w:val="fr-CH"/>
        </w:rPr>
        <w:t>les</w:t>
      </w:r>
      <w:proofErr w:type="gramEnd"/>
      <w:r w:rsidRPr="000F6437">
        <w:rPr>
          <w:i/>
          <w:lang w:val="fr-CH"/>
        </w:rPr>
        <w:t xml:space="preserve"> utilitaires </w:t>
      </w:r>
    </w:p>
    <w:p w:rsidR="000F6437" w:rsidRPr="000F6437" w:rsidRDefault="000F6437" w:rsidP="000F6437">
      <w:pPr>
        <w:pStyle w:val="Paragraphedeliste"/>
        <w:numPr>
          <w:ilvl w:val="0"/>
          <w:numId w:val="31"/>
        </w:numPr>
        <w:spacing w:line="240" w:lineRule="auto"/>
        <w:rPr>
          <w:i/>
          <w:lang w:val="fr-CH"/>
        </w:rPr>
      </w:pPr>
      <w:proofErr w:type="gramStart"/>
      <w:r w:rsidRPr="000F6437">
        <w:rPr>
          <w:i/>
          <w:lang w:val="fr-CH"/>
        </w:rPr>
        <w:t>et</w:t>
      </w:r>
      <w:proofErr w:type="gramEnd"/>
      <w:r w:rsidRPr="000F6437">
        <w:rPr>
          <w:i/>
          <w:lang w:val="fr-CH"/>
        </w:rPr>
        <w:t xml:space="preserve"> les camions qui émettent du CO2. </w:t>
      </w:r>
    </w:p>
    <w:p w:rsidR="000F6437" w:rsidRDefault="000F6437">
      <w:pPr>
        <w:spacing w:line="240" w:lineRule="auto"/>
        <w:rPr>
          <w:i/>
          <w:lang w:val="fr-CH"/>
        </w:rPr>
      </w:pPr>
      <w:r>
        <w:rPr>
          <w:i/>
          <w:lang w:val="fr-CH"/>
        </w:rPr>
        <w:t xml:space="preserve">Mais les : </w:t>
      </w:r>
    </w:p>
    <w:p w:rsidR="000F6437" w:rsidRPr="000F6437" w:rsidRDefault="000F6437" w:rsidP="000F6437">
      <w:pPr>
        <w:pStyle w:val="Paragraphedeliste"/>
        <w:numPr>
          <w:ilvl w:val="0"/>
          <w:numId w:val="31"/>
        </w:numPr>
        <w:spacing w:line="240" w:lineRule="auto"/>
        <w:rPr>
          <w:i/>
          <w:lang w:val="fr-CH"/>
        </w:rPr>
      </w:pPr>
      <w:proofErr w:type="gramStart"/>
      <w:r w:rsidRPr="000F6437">
        <w:rPr>
          <w:i/>
          <w:lang w:val="fr-CH"/>
        </w:rPr>
        <w:t>bâtiments</w:t>
      </w:r>
      <w:proofErr w:type="gramEnd"/>
      <w:r w:rsidRPr="000F6437">
        <w:rPr>
          <w:i/>
          <w:lang w:val="fr-CH"/>
        </w:rPr>
        <w:t xml:space="preserve">, </w:t>
      </w:r>
    </w:p>
    <w:p w:rsidR="000F6437" w:rsidRPr="000F6437" w:rsidRDefault="000F6437" w:rsidP="000F6437">
      <w:pPr>
        <w:pStyle w:val="Paragraphedeliste"/>
        <w:numPr>
          <w:ilvl w:val="0"/>
          <w:numId w:val="32"/>
        </w:numPr>
        <w:spacing w:line="240" w:lineRule="auto"/>
        <w:rPr>
          <w:i/>
          <w:lang w:val="fr-CH"/>
        </w:rPr>
      </w:pPr>
      <w:proofErr w:type="gramStart"/>
      <w:r w:rsidRPr="000F6437">
        <w:rPr>
          <w:i/>
          <w:lang w:val="fr-CH"/>
        </w:rPr>
        <w:t>l'industrie</w:t>
      </w:r>
      <w:proofErr w:type="gramEnd"/>
      <w:r w:rsidRPr="000F6437">
        <w:rPr>
          <w:i/>
          <w:lang w:val="fr-CH"/>
        </w:rPr>
        <w:t xml:space="preserve"> </w:t>
      </w:r>
    </w:p>
    <w:p w:rsidR="000F6437" w:rsidRPr="000F6437" w:rsidRDefault="000F6437" w:rsidP="000F6437">
      <w:pPr>
        <w:pStyle w:val="Paragraphedeliste"/>
        <w:numPr>
          <w:ilvl w:val="0"/>
          <w:numId w:val="32"/>
        </w:numPr>
        <w:spacing w:line="240" w:lineRule="auto"/>
        <w:rPr>
          <w:i/>
          <w:lang w:val="fr-CH"/>
        </w:rPr>
      </w:pPr>
      <w:proofErr w:type="gramStart"/>
      <w:r w:rsidRPr="000F6437">
        <w:rPr>
          <w:i/>
          <w:lang w:val="fr-CH"/>
        </w:rPr>
        <w:t>et</w:t>
      </w:r>
      <w:proofErr w:type="gramEnd"/>
      <w:r w:rsidRPr="000F6437">
        <w:rPr>
          <w:i/>
          <w:lang w:val="fr-CH"/>
        </w:rPr>
        <w:t xml:space="preserve"> l'agriculture </w:t>
      </w:r>
    </w:p>
    <w:p w:rsidR="000F6437" w:rsidRDefault="000F6437">
      <w:pPr>
        <w:spacing w:line="240" w:lineRule="auto"/>
        <w:rPr>
          <w:i/>
          <w:lang w:val="fr-CH"/>
        </w:rPr>
      </w:pPr>
      <w:proofErr w:type="gramStart"/>
      <w:r w:rsidRPr="000F6437">
        <w:rPr>
          <w:i/>
          <w:lang w:val="fr-CH"/>
        </w:rPr>
        <w:t>produisent</w:t>
      </w:r>
      <w:proofErr w:type="gramEnd"/>
      <w:r w:rsidRPr="000F6437">
        <w:rPr>
          <w:i/>
          <w:lang w:val="fr-CH"/>
        </w:rPr>
        <w:t xml:space="preserve"> également des gaz à effet de serre qui ont un impact sur le climat, comme le CO2 ou le méthane. </w:t>
      </w:r>
    </w:p>
    <w:p w:rsidR="000F6437" w:rsidRDefault="000F6437">
      <w:pPr>
        <w:spacing w:line="240" w:lineRule="auto"/>
        <w:rPr>
          <w:i/>
          <w:lang w:val="fr-CH"/>
        </w:rPr>
      </w:pPr>
      <w:r w:rsidRPr="000F6437">
        <w:rPr>
          <w:i/>
          <w:lang w:val="fr-CH"/>
        </w:rPr>
        <w:t xml:space="preserve">La concentration de gaz à effet de serre dans l'atmosphère atteint un nouveau record mondial, ce qui a des conséquences dévastatrices. Les phénomènes extrêmes s'intensifient : </w:t>
      </w:r>
    </w:p>
    <w:p w:rsidR="000F6437" w:rsidRDefault="000F6437" w:rsidP="000F6437">
      <w:pPr>
        <w:pStyle w:val="Paragraphedeliste"/>
        <w:numPr>
          <w:ilvl w:val="0"/>
          <w:numId w:val="28"/>
        </w:numPr>
        <w:spacing w:line="240" w:lineRule="auto"/>
        <w:rPr>
          <w:i/>
          <w:lang w:val="fr-CH"/>
        </w:rPr>
      </w:pPr>
      <w:r w:rsidRPr="000F6437">
        <w:rPr>
          <w:i/>
          <w:lang w:val="fr-CH"/>
        </w:rPr>
        <w:t>La montée des températures provoque à certains endroits une augmentation de la fréquence et de la force des précipitations, qui entraînent des glissements de terrain et des inondations.</w:t>
      </w:r>
    </w:p>
    <w:p w:rsidR="000F6437" w:rsidRDefault="000F6437" w:rsidP="000F6437">
      <w:pPr>
        <w:pStyle w:val="Paragraphedeliste"/>
        <w:numPr>
          <w:ilvl w:val="0"/>
          <w:numId w:val="28"/>
        </w:numPr>
        <w:spacing w:line="240" w:lineRule="auto"/>
        <w:rPr>
          <w:i/>
          <w:lang w:val="fr-CH"/>
        </w:rPr>
      </w:pPr>
      <w:r w:rsidRPr="000F6437">
        <w:rPr>
          <w:i/>
          <w:lang w:val="fr-CH"/>
        </w:rPr>
        <w:t xml:space="preserve">Dans d'autres régions au contraire, l'eau se raréfie. Les sécheresses seront de plus en plus fréquentes. La lutte pour l'eau, cet élixir vital, peut conduire à des crises politiques ou même des guerres. </w:t>
      </w:r>
    </w:p>
    <w:p w:rsidR="000F6437" w:rsidRDefault="000F6437" w:rsidP="000F6437">
      <w:pPr>
        <w:pStyle w:val="Paragraphedeliste"/>
        <w:numPr>
          <w:ilvl w:val="0"/>
          <w:numId w:val="28"/>
        </w:numPr>
        <w:spacing w:line="240" w:lineRule="auto"/>
        <w:rPr>
          <w:i/>
          <w:lang w:val="fr-CH"/>
        </w:rPr>
      </w:pPr>
      <w:r w:rsidRPr="000F6437">
        <w:rPr>
          <w:i/>
          <w:lang w:val="fr-CH"/>
        </w:rPr>
        <w:t xml:space="preserve">A l'inverse, la montée du niveau de la mer menace les régions côtières d'inondations, ce qui peut pousser des populations à l'exil. </w:t>
      </w:r>
    </w:p>
    <w:p w:rsidR="000F6437" w:rsidRDefault="000F6437">
      <w:pPr>
        <w:spacing w:line="240" w:lineRule="auto"/>
        <w:rPr>
          <w:i/>
          <w:lang w:val="fr-CH"/>
        </w:rPr>
      </w:pPr>
      <w:r w:rsidRPr="000F6437">
        <w:rPr>
          <w:i/>
          <w:lang w:val="fr-CH"/>
        </w:rPr>
        <w:t xml:space="preserve">Le réchauffement climatique est bien plus qu'un problème environnemental. La Suisse est également concernée par le changement climatique : </w:t>
      </w:r>
    </w:p>
    <w:p w:rsidR="000F6437" w:rsidRPr="000F6437" w:rsidRDefault="000F6437" w:rsidP="000F6437">
      <w:pPr>
        <w:pStyle w:val="Paragraphedeliste"/>
        <w:numPr>
          <w:ilvl w:val="0"/>
          <w:numId w:val="30"/>
        </w:numPr>
        <w:spacing w:line="240" w:lineRule="auto"/>
        <w:rPr>
          <w:i/>
          <w:lang w:val="fr-CH"/>
        </w:rPr>
      </w:pPr>
      <w:r w:rsidRPr="000F6437">
        <w:rPr>
          <w:i/>
          <w:lang w:val="fr-CH"/>
        </w:rPr>
        <w:t xml:space="preserve">Durant les étés secs, l'eau se raréfie, ce qui affecte l'agriculture, la navigation et la production d'énergie. </w:t>
      </w:r>
    </w:p>
    <w:p w:rsidR="000F6437" w:rsidRPr="000F6437" w:rsidRDefault="000F6437" w:rsidP="000F6437">
      <w:pPr>
        <w:pStyle w:val="Paragraphedeliste"/>
        <w:numPr>
          <w:ilvl w:val="0"/>
          <w:numId w:val="30"/>
        </w:numPr>
        <w:spacing w:line="240" w:lineRule="auto"/>
        <w:rPr>
          <w:i/>
          <w:lang w:val="fr-CH"/>
        </w:rPr>
      </w:pPr>
      <w:r w:rsidRPr="000F6437">
        <w:rPr>
          <w:i/>
          <w:lang w:val="fr-CH"/>
        </w:rPr>
        <w:t xml:space="preserve">La neige commence à manquer, même dans les montagnes jusqu'à 1500 mètres d'altitude, ce qui nuit au tourisme hivernal. </w:t>
      </w:r>
    </w:p>
    <w:p w:rsidR="000F6437" w:rsidRDefault="000F6437" w:rsidP="000F6437">
      <w:pPr>
        <w:pStyle w:val="Paragraphedeliste"/>
        <w:numPr>
          <w:ilvl w:val="0"/>
          <w:numId w:val="30"/>
        </w:numPr>
        <w:spacing w:line="240" w:lineRule="auto"/>
        <w:rPr>
          <w:i/>
          <w:lang w:val="fr-CH"/>
        </w:rPr>
      </w:pPr>
      <w:r w:rsidRPr="000F6437">
        <w:rPr>
          <w:i/>
          <w:lang w:val="fr-CH"/>
        </w:rPr>
        <w:t xml:space="preserve">De plus, la fonte du permafrost entraîne en été une augmentation des laves torrentielles et des éboulements. </w:t>
      </w:r>
    </w:p>
    <w:p w:rsidR="000F6437" w:rsidRDefault="000F6437">
      <w:pPr>
        <w:spacing w:line="240" w:lineRule="auto"/>
        <w:rPr>
          <w:i/>
          <w:lang w:val="fr-CH"/>
        </w:rPr>
      </w:pPr>
      <w:r w:rsidRPr="000F6437">
        <w:rPr>
          <w:i/>
          <w:lang w:val="fr-CH"/>
        </w:rPr>
        <w:t>Le changement climatique : un défi global !</w:t>
      </w:r>
      <w:r>
        <w:rPr>
          <w:i/>
          <w:lang w:val="fr-CH"/>
        </w:rPr>
        <w:t> »</w:t>
      </w:r>
    </w:p>
    <w:p w:rsidR="009C6E1D" w:rsidRDefault="009C6E1D">
      <w:pPr>
        <w:spacing w:line="240" w:lineRule="auto"/>
        <w:rPr>
          <w:i/>
          <w:lang w:val="fr-CH"/>
        </w:rPr>
      </w:pPr>
    </w:p>
    <w:p w:rsidR="009C6E1D" w:rsidRDefault="009C6E1D">
      <w:pPr>
        <w:spacing w:line="240" w:lineRule="auto"/>
        <w:rPr>
          <w:i/>
          <w:lang w:val="fr-CH"/>
        </w:rPr>
      </w:pPr>
      <w:r>
        <w:rPr>
          <w:i/>
          <w:lang w:val="fr-CH"/>
        </w:rPr>
        <w:t xml:space="preserve">Voici les </w:t>
      </w:r>
      <w:r w:rsidRPr="009C6E1D">
        <w:rPr>
          <w:b/>
          <w:i/>
          <w:lang w:val="fr-CH"/>
        </w:rPr>
        <w:t>questions adressées aux élèves</w:t>
      </w:r>
      <w:r>
        <w:rPr>
          <w:i/>
          <w:lang w:val="fr-CH"/>
        </w:rPr>
        <w:t xml:space="preserve"> qui figurent dans leur cahier (sans les </w:t>
      </w:r>
      <w:r w:rsidRPr="009C6E1D">
        <w:rPr>
          <w:b/>
          <w:i/>
          <w:lang w:val="fr-CH"/>
        </w:rPr>
        <w:t>réponses</w:t>
      </w:r>
      <w:r>
        <w:rPr>
          <w:i/>
          <w:lang w:val="fr-CH"/>
        </w:rPr>
        <w:t xml:space="preserve"> visibles uniquement ici) : </w:t>
      </w:r>
    </w:p>
    <w:p w:rsidR="009C6E1D" w:rsidRDefault="009C6E1D">
      <w:pPr>
        <w:spacing w:line="240" w:lineRule="auto"/>
        <w:rPr>
          <w:i/>
          <w:lang w:val="fr-CH"/>
        </w:rPr>
      </w:pPr>
    </w:p>
    <w:p w:rsidR="009C6E1D" w:rsidRPr="009C6E1D" w:rsidRDefault="009C6E1D" w:rsidP="009C6E1D">
      <w:pPr>
        <w:pStyle w:val="Paragraphedeliste"/>
        <w:numPr>
          <w:ilvl w:val="0"/>
          <w:numId w:val="34"/>
        </w:numPr>
        <w:spacing w:line="240" w:lineRule="auto"/>
        <w:rPr>
          <w:b/>
          <w:i/>
          <w:lang w:val="fr-CH"/>
        </w:rPr>
      </w:pPr>
      <w:r w:rsidRPr="009C6E1D">
        <w:rPr>
          <w:b/>
          <w:i/>
          <w:lang w:val="fr-CH"/>
        </w:rPr>
        <w:t>Quelle est l’origine de la production du CO2 ?</w:t>
      </w:r>
    </w:p>
    <w:p w:rsidR="009C6E1D" w:rsidRDefault="009C6E1D" w:rsidP="009C6E1D">
      <w:pPr>
        <w:pStyle w:val="Paragraphedeliste"/>
        <w:spacing w:line="240" w:lineRule="auto"/>
        <w:ind w:left="720" w:firstLine="0"/>
        <w:rPr>
          <w:i/>
          <w:lang w:val="fr-CH"/>
        </w:rPr>
      </w:pPr>
      <w:r>
        <w:rPr>
          <w:i/>
          <w:lang w:val="fr-CH"/>
        </w:rPr>
        <w:t>La combustion de charbon, pétrole, et gaz</w:t>
      </w:r>
    </w:p>
    <w:p w:rsidR="009C6E1D" w:rsidRPr="009C6E1D" w:rsidRDefault="009C6E1D" w:rsidP="009C6E1D">
      <w:pPr>
        <w:pStyle w:val="Paragraphedeliste"/>
        <w:numPr>
          <w:ilvl w:val="0"/>
          <w:numId w:val="34"/>
        </w:numPr>
        <w:spacing w:line="240" w:lineRule="auto"/>
        <w:rPr>
          <w:b/>
          <w:i/>
          <w:lang w:val="fr-CH"/>
        </w:rPr>
      </w:pPr>
      <w:r w:rsidRPr="009C6E1D">
        <w:rPr>
          <w:b/>
          <w:i/>
          <w:lang w:val="fr-CH"/>
        </w:rPr>
        <w:t>Quel problème pose la présence de CO2 dans l’atmosphère ?</w:t>
      </w:r>
    </w:p>
    <w:p w:rsidR="009C6E1D" w:rsidRDefault="009C6E1D" w:rsidP="009C6E1D">
      <w:pPr>
        <w:pStyle w:val="Paragraphedeliste"/>
        <w:spacing w:line="240" w:lineRule="auto"/>
        <w:ind w:left="720" w:firstLine="0"/>
        <w:rPr>
          <w:i/>
          <w:lang w:val="fr-CH"/>
        </w:rPr>
      </w:pPr>
      <w:r>
        <w:rPr>
          <w:i/>
          <w:lang w:val="fr-CH"/>
        </w:rPr>
        <w:t>Il s’agit d’un gaz à effet de serre qui intensifie le réchauffement climatique.</w:t>
      </w:r>
    </w:p>
    <w:p w:rsidR="009C6E1D" w:rsidRPr="009C6E1D" w:rsidRDefault="009C6E1D" w:rsidP="009C6E1D">
      <w:pPr>
        <w:pStyle w:val="Paragraphedeliste"/>
        <w:numPr>
          <w:ilvl w:val="0"/>
          <w:numId w:val="34"/>
        </w:numPr>
        <w:spacing w:line="240" w:lineRule="auto"/>
        <w:rPr>
          <w:b/>
          <w:i/>
          <w:lang w:val="fr-CH"/>
        </w:rPr>
      </w:pPr>
      <w:r w:rsidRPr="009C6E1D">
        <w:rPr>
          <w:b/>
          <w:i/>
          <w:lang w:val="fr-CH"/>
        </w:rPr>
        <w:t>Quels secteurs sont responsables des émissions de CO2 ?</w:t>
      </w:r>
    </w:p>
    <w:p w:rsidR="009C6E1D" w:rsidRDefault="009C6E1D" w:rsidP="009C6E1D">
      <w:pPr>
        <w:pStyle w:val="Paragraphedeliste"/>
        <w:spacing w:line="240" w:lineRule="auto"/>
        <w:ind w:left="720" w:firstLine="0"/>
        <w:rPr>
          <w:i/>
          <w:lang w:val="fr-CH"/>
        </w:rPr>
      </w:pPr>
      <w:r>
        <w:rPr>
          <w:i/>
          <w:lang w:val="fr-CH"/>
        </w:rPr>
        <w:t>Les transports, la construction, l’industrie</w:t>
      </w:r>
    </w:p>
    <w:p w:rsidR="009C6E1D" w:rsidRPr="009C6E1D" w:rsidRDefault="009C6E1D" w:rsidP="009C6E1D">
      <w:pPr>
        <w:pStyle w:val="Paragraphedeliste"/>
        <w:numPr>
          <w:ilvl w:val="0"/>
          <w:numId w:val="34"/>
        </w:numPr>
        <w:spacing w:line="240" w:lineRule="auto"/>
        <w:rPr>
          <w:b/>
          <w:i/>
          <w:lang w:val="fr-CH"/>
        </w:rPr>
      </w:pPr>
      <w:r w:rsidRPr="009C6E1D">
        <w:rPr>
          <w:b/>
          <w:i/>
          <w:lang w:val="fr-CH"/>
        </w:rPr>
        <w:t>Quels phénomènes extrêmes sont associés avec le réchauffement climatique ?</w:t>
      </w:r>
    </w:p>
    <w:p w:rsidR="009C6E1D" w:rsidRDefault="009C6E1D" w:rsidP="009C6E1D">
      <w:pPr>
        <w:pStyle w:val="Paragraphedeliste"/>
        <w:spacing w:line="240" w:lineRule="auto"/>
        <w:ind w:left="720" w:firstLine="0"/>
        <w:rPr>
          <w:i/>
          <w:lang w:val="fr-CH"/>
        </w:rPr>
      </w:pPr>
      <w:r>
        <w:rPr>
          <w:i/>
          <w:lang w:val="fr-CH"/>
        </w:rPr>
        <w:t>Précipitations qui entraînent des glissements de terrain ou des inondations</w:t>
      </w:r>
    </w:p>
    <w:p w:rsidR="009C6E1D" w:rsidRDefault="009C6E1D" w:rsidP="009C6E1D">
      <w:pPr>
        <w:pStyle w:val="Paragraphedeliste"/>
        <w:spacing w:line="240" w:lineRule="auto"/>
        <w:ind w:left="720" w:firstLine="0"/>
        <w:rPr>
          <w:i/>
          <w:lang w:val="fr-CH"/>
        </w:rPr>
      </w:pPr>
      <w:r>
        <w:rPr>
          <w:i/>
          <w:lang w:val="fr-CH"/>
        </w:rPr>
        <w:t>Sécheresse (disparition de la mer d’Aral)</w:t>
      </w:r>
    </w:p>
    <w:p w:rsidR="009C6E1D" w:rsidRDefault="009C6E1D" w:rsidP="009C6E1D">
      <w:pPr>
        <w:pStyle w:val="Paragraphedeliste"/>
        <w:spacing w:line="240" w:lineRule="auto"/>
        <w:ind w:left="720" w:firstLine="0"/>
        <w:rPr>
          <w:i/>
          <w:lang w:val="fr-CH"/>
        </w:rPr>
      </w:pPr>
      <w:r>
        <w:rPr>
          <w:i/>
          <w:lang w:val="fr-CH"/>
        </w:rPr>
        <w:t>Montée du niveau de la mer</w:t>
      </w:r>
    </w:p>
    <w:p w:rsidR="009C6E1D" w:rsidRPr="009C6E1D" w:rsidRDefault="009C6E1D" w:rsidP="009C6E1D">
      <w:pPr>
        <w:pStyle w:val="Paragraphedeliste"/>
        <w:numPr>
          <w:ilvl w:val="0"/>
          <w:numId w:val="34"/>
        </w:numPr>
        <w:spacing w:line="240" w:lineRule="auto"/>
        <w:rPr>
          <w:b/>
          <w:i/>
          <w:lang w:val="fr-CH"/>
        </w:rPr>
      </w:pPr>
      <w:r w:rsidRPr="009C6E1D">
        <w:rPr>
          <w:b/>
          <w:i/>
          <w:lang w:val="fr-CH"/>
        </w:rPr>
        <w:t xml:space="preserve">Pourquoi en </w:t>
      </w:r>
      <w:r>
        <w:rPr>
          <w:b/>
          <w:i/>
          <w:lang w:val="fr-CH"/>
        </w:rPr>
        <w:t>S</w:t>
      </w:r>
      <w:r w:rsidRPr="009C6E1D">
        <w:rPr>
          <w:b/>
          <w:i/>
          <w:lang w:val="fr-CH"/>
        </w:rPr>
        <w:t>uisse la production d’énergie est affectée par la raréfaction de l’eau ?</w:t>
      </w:r>
    </w:p>
    <w:p w:rsidR="009C6E1D" w:rsidRDefault="009C6E1D" w:rsidP="009C6E1D">
      <w:pPr>
        <w:pStyle w:val="Paragraphedeliste"/>
        <w:spacing w:line="240" w:lineRule="auto"/>
        <w:ind w:left="720" w:firstLine="0"/>
        <w:rPr>
          <w:i/>
          <w:lang w:val="fr-CH"/>
        </w:rPr>
      </w:pPr>
      <w:r>
        <w:rPr>
          <w:i/>
          <w:lang w:val="fr-CH"/>
        </w:rPr>
        <w:t>Les centrales hydrauliques sont insuffisamment alimentées en eau. Elles ne peuvent plus produire autant de courant électrique.</w:t>
      </w:r>
    </w:p>
    <w:p w:rsidR="009C6E1D" w:rsidRPr="009C6E1D" w:rsidRDefault="009C6E1D" w:rsidP="009C6E1D">
      <w:pPr>
        <w:pStyle w:val="Paragraphedeliste"/>
        <w:numPr>
          <w:ilvl w:val="0"/>
          <w:numId w:val="34"/>
        </w:numPr>
        <w:spacing w:line="240" w:lineRule="auto"/>
        <w:rPr>
          <w:b/>
          <w:i/>
          <w:lang w:val="fr-CH"/>
        </w:rPr>
      </w:pPr>
      <w:r w:rsidRPr="009C6E1D">
        <w:rPr>
          <w:b/>
          <w:i/>
          <w:lang w:val="fr-CH"/>
        </w:rPr>
        <w:t>Comment le manque de neige est combattu en Suisse dans les stations alpines ?</w:t>
      </w:r>
    </w:p>
    <w:p w:rsidR="00D52367" w:rsidRDefault="009C6E1D" w:rsidP="009C6E1D">
      <w:pPr>
        <w:pStyle w:val="Paragraphedeliste"/>
        <w:spacing w:line="240" w:lineRule="auto"/>
        <w:ind w:left="720" w:firstLine="0"/>
        <w:rPr>
          <w:i/>
          <w:lang w:val="fr-CH"/>
        </w:rPr>
      </w:pPr>
      <w:r>
        <w:rPr>
          <w:i/>
          <w:lang w:val="fr-CH"/>
        </w:rPr>
        <w:t>Avec des canons à neige gourmands en énergie, ce qui à terme ne fait qu’accentuer nos problèmes énergétiques, climatiques et environnementaux.</w:t>
      </w:r>
    </w:p>
    <w:p w:rsidR="00D52367" w:rsidRDefault="00D52367">
      <w:pPr>
        <w:spacing w:line="240" w:lineRule="auto"/>
        <w:rPr>
          <w:rStyle w:val="Lienhypertexte"/>
          <w:lang w:val="fr-CH"/>
        </w:rPr>
      </w:pPr>
    </w:p>
    <w:p w:rsidR="000F6437" w:rsidRDefault="000F6437">
      <w:pPr>
        <w:spacing w:line="240" w:lineRule="auto"/>
        <w:rPr>
          <w:i/>
          <w:lang w:val="fr-CH"/>
        </w:rPr>
      </w:pPr>
      <w:r>
        <w:rPr>
          <w:i/>
          <w:lang w:val="fr-CH"/>
        </w:rPr>
        <w:t xml:space="preserve">On en déduit les effets collatéraux indésirables suivants : </w:t>
      </w:r>
    </w:p>
    <w:p w:rsidR="000F6437" w:rsidRDefault="000F6437">
      <w:pPr>
        <w:spacing w:line="240" w:lineRule="auto"/>
        <w:rPr>
          <w:i/>
          <w:lang w:val="fr-CH"/>
        </w:rPr>
      </w:pPr>
    </w:p>
    <w:p w:rsidR="000F6437" w:rsidRDefault="000F6437" w:rsidP="00D52367">
      <w:pPr>
        <w:spacing w:line="240" w:lineRule="auto"/>
        <w:ind w:left="708"/>
        <w:rPr>
          <w:i/>
          <w:lang w:val="fr-CH"/>
        </w:rPr>
      </w:pPr>
      <w:r>
        <w:rPr>
          <w:i/>
          <w:lang w:val="fr-CH"/>
        </w:rPr>
        <w:t>2.5.1) Intensification et multiplications des catastrophes naturelles</w:t>
      </w:r>
    </w:p>
    <w:p w:rsidR="000F6437" w:rsidRDefault="000F6437" w:rsidP="00D52367">
      <w:pPr>
        <w:spacing w:line="240" w:lineRule="auto"/>
        <w:ind w:left="708"/>
        <w:rPr>
          <w:i/>
          <w:lang w:val="fr-CH"/>
        </w:rPr>
      </w:pPr>
      <w:r>
        <w:rPr>
          <w:i/>
          <w:lang w:val="fr-CH"/>
        </w:rPr>
        <w:t>2.5.2) Migration de réfugiés climatiques</w:t>
      </w:r>
    </w:p>
    <w:p w:rsidR="000F6437" w:rsidRDefault="000F6437" w:rsidP="00D52367">
      <w:pPr>
        <w:spacing w:line="240" w:lineRule="auto"/>
        <w:ind w:left="708"/>
        <w:rPr>
          <w:i/>
          <w:lang w:val="fr-CH"/>
        </w:rPr>
      </w:pPr>
      <w:r>
        <w:rPr>
          <w:i/>
          <w:lang w:val="fr-CH"/>
        </w:rPr>
        <w:t>2.5.3) Augmentation des dépenses pour réparer les dégâts des catastrophes naturelles ou pour accueillir des migrants</w:t>
      </w:r>
    </w:p>
    <w:p w:rsidR="001161F1" w:rsidRDefault="000F6437" w:rsidP="00D52367">
      <w:pPr>
        <w:spacing w:line="240" w:lineRule="auto"/>
        <w:ind w:left="708"/>
        <w:rPr>
          <w:i/>
          <w:lang w:val="fr-CH"/>
        </w:rPr>
      </w:pPr>
      <w:r>
        <w:rPr>
          <w:i/>
          <w:lang w:val="fr-CH"/>
        </w:rPr>
        <w:t>2.5.4) Répercussion sur la santé humaine : maladies respiratoires, allergies, moustiques comme vecteurs de maladies auparavant strictement tropicales</w:t>
      </w:r>
    </w:p>
    <w:p w:rsidR="00F759D5" w:rsidRDefault="0046588B" w:rsidP="00D52367">
      <w:pPr>
        <w:spacing w:line="240" w:lineRule="auto"/>
        <w:ind w:left="708"/>
        <w:rPr>
          <w:i/>
          <w:lang w:val="fr-CH"/>
        </w:rPr>
      </w:pPr>
      <w:r>
        <w:rPr>
          <w:i/>
          <w:lang w:val="fr-CH"/>
        </w:rPr>
        <w:t>2.5.5</w:t>
      </w:r>
      <w:r w:rsidR="001161F1">
        <w:rPr>
          <w:i/>
          <w:lang w:val="fr-CH"/>
        </w:rPr>
        <w:t>) Changements agricoles</w:t>
      </w:r>
    </w:p>
    <w:p w:rsidR="0046588B" w:rsidRDefault="0046588B" w:rsidP="00D52367">
      <w:pPr>
        <w:spacing w:line="240" w:lineRule="auto"/>
        <w:ind w:left="708"/>
        <w:rPr>
          <w:i/>
          <w:lang w:val="fr-CH"/>
        </w:rPr>
      </w:pPr>
    </w:p>
    <w:p w:rsidR="00367303" w:rsidRDefault="004077D2" w:rsidP="004077D2">
      <w:pPr>
        <w:spacing w:line="240" w:lineRule="auto"/>
        <w:rPr>
          <w:b/>
          <w:i/>
          <w:lang w:val="fr-CH"/>
        </w:rPr>
      </w:pPr>
      <w:r w:rsidRPr="004077D2">
        <w:rPr>
          <w:b/>
          <w:i/>
          <w:lang w:val="fr-CH"/>
        </w:rPr>
        <w:t xml:space="preserve">3) </w:t>
      </w:r>
      <w:r>
        <w:rPr>
          <w:b/>
          <w:i/>
          <w:lang w:val="fr-CH"/>
        </w:rPr>
        <w:tab/>
      </w:r>
      <w:r w:rsidRPr="004077D2">
        <w:rPr>
          <w:b/>
          <w:i/>
          <w:lang w:val="fr-CH"/>
        </w:rPr>
        <w:t>Synthèse</w:t>
      </w:r>
      <w:r w:rsidR="005123B1">
        <w:rPr>
          <w:b/>
          <w:i/>
          <w:lang w:val="fr-CH"/>
        </w:rPr>
        <w:t xml:space="preserve"> – 5’</w:t>
      </w:r>
    </w:p>
    <w:p w:rsidR="004077D2" w:rsidRDefault="004077D2" w:rsidP="004077D2">
      <w:pPr>
        <w:spacing w:line="240" w:lineRule="auto"/>
        <w:rPr>
          <w:b/>
          <w:i/>
          <w:lang w:val="fr-CH"/>
        </w:rPr>
      </w:pPr>
    </w:p>
    <w:p w:rsidR="00F440EE" w:rsidRDefault="00F440EE" w:rsidP="004077D2">
      <w:pPr>
        <w:spacing w:line="240" w:lineRule="auto"/>
        <w:rPr>
          <w:i/>
          <w:lang w:val="fr-CH"/>
        </w:rPr>
      </w:pPr>
      <w:r w:rsidRPr="00F440EE">
        <w:rPr>
          <w:b/>
          <w:i/>
          <w:lang w:val="fr-CH"/>
        </w:rPr>
        <w:t>Note pour l’enseignant</w:t>
      </w:r>
      <w:r>
        <w:rPr>
          <w:i/>
          <w:lang w:val="fr-CH"/>
        </w:rPr>
        <w:t> : à ce stade, il serait utile de vérifier que les élèves ont correctement rempli leur tableau initial reproduit à la page 2 de ce support. Si le temps manque, cette activité peut être donnée en devoirs, et la correction peut se faire à la leçon suivante.</w:t>
      </w:r>
    </w:p>
    <w:p w:rsidR="00F440EE" w:rsidRDefault="00F440EE" w:rsidP="004077D2">
      <w:pPr>
        <w:spacing w:line="240" w:lineRule="auto"/>
        <w:rPr>
          <w:i/>
          <w:lang w:val="fr-CH"/>
        </w:rPr>
      </w:pPr>
    </w:p>
    <w:p w:rsidR="004077D2" w:rsidRPr="0046588B" w:rsidRDefault="004077D2" w:rsidP="004077D2">
      <w:pPr>
        <w:spacing w:line="240" w:lineRule="auto"/>
        <w:rPr>
          <w:i/>
          <w:lang w:val="fr-CH"/>
        </w:rPr>
      </w:pPr>
      <w:r w:rsidRPr="0046588B">
        <w:rPr>
          <w:i/>
          <w:lang w:val="fr-CH"/>
        </w:rPr>
        <w:t>L’énergie est source de vie. Sa maîtrise donne du pouvoir.</w:t>
      </w:r>
    </w:p>
    <w:p w:rsidR="004077D2" w:rsidRPr="0046588B" w:rsidRDefault="004077D2" w:rsidP="004077D2">
      <w:pPr>
        <w:spacing w:line="240" w:lineRule="auto"/>
        <w:rPr>
          <w:i/>
          <w:lang w:val="fr-CH"/>
        </w:rPr>
      </w:pPr>
    </w:p>
    <w:p w:rsidR="004077D2" w:rsidRPr="0046588B" w:rsidRDefault="004077D2" w:rsidP="004077D2">
      <w:pPr>
        <w:spacing w:line="240" w:lineRule="auto"/>
        <w:rPr>
          <w:i/>
          <w:lang w:val="fr-CH"/>
        </w:rPr>
      </w:pPr>
      <w:r w:rsidRPr="0046588B">
        <w:rPr>
          <w:i/>
          <w:lang w:val="fr-CH"/>
        </w:rPr>
        <w:t xml:space="preserve">Cependant, les sources d’énergie exploitées actuellement engendrent des problèmes pour la Suisse et pour le monde. </w:t>
      </w:r>
    </w:p>
    <w:p w:rsidR="004077D2" w:rsidRPr="0046588B" w:rsidRDefault="004077D2" w:rsidP="004077D2">
      <w:pPr>
        <w:spacing w:line="240" w:lineRule="auto"/>
        <w:rPr>
          <w:i/>
          <w:lang w:val="fr-CH"/>
        </w:rPr>
      </w:pPr>
    </w:p>
    <w:p w:rsidR="004077D2" w:rsidRPr="0046588B" w:rsidRDefault="004077D2" w:rsidP="004077D2">
      <w:pPr>
        <w:spacing w:line="240" w:lineRule="auto"/>
        <w:rPr>
          <w:i/>
          <w:lang w:val="fr-CH"/>
        </w:rPr>
      </w:pPr>
      <w:r w:rsidRPr="0046588B">
        <w:rPr>
          <w:i/>
          <w:lang w:val="fr-CH"/>
        </w:rPr>
        <w:t>Des problèmes non seulement environnementaux, mais de graves problèmes de sécurité, ainsi que des problèmes économiques (prix de l’énergie qui impacte les prix de tous les autres biens) et de dépendance pour l’obtention de l’énergie nécessaire à une économie.</w:t>
      </w:r>
    </w:p>
    <w:p w:rsidR="004077D2" w:rsidRPr="0046588B" w:rsidRDefault="004077D2" w:rsidP="004077D2">
      <w:pPr>
        <w:spacing w:line="240" w:lineRule="auto"/>
        <w:rPr>
          <w:i/>
          <w:lang w:val="fr-CH"/>
        </w:rPr>
      </w:pPr>
    </w:p>
    <w:p w:rsidR="004077D2" w:rsidRPr="0046588B" w:rsidRDefault="004077D2" w:rsidP="004077D2">
      <w:pPr>
        <w:spacing w:line="240" w:lineRule="auto"/>
        <w:rPr>
          <w:i/>
          <w:lang w:val="fr-CH"/>
        </w:rPr>
      </w:pPr>
      <w:r w:rsidRPr="0046588B">
        <w:rPr>
          <w:i/>
          <w:lang w:val="fr-CH"/>
        </w:rPr>
        <w:t xml:space="preserve">Parmi les problèmes de sécurité, on peut citer : </w:t>
      </w:r>
    </w:p>
    <w:p w:rsidR="004077D2" w:rsidRDefault="004077D2" w:rsidP="004077D2">
      <w:pPr>
        <w:spacing w:line="240" w:lineRule="auto"/>
        <w:rPr>
          <w:b/>
          <w:i/>
          <w:lang w:val="fr-CH"/>
        </w:rPr>
      </w:pPr>
    </w:p>
    <w:p w:rsidR="004077D2" w:rsidRDefault="004077D2" w:rsidP="004077D2">
      <w:pPr>
        <w:pStyle w:val="Paragraphedeliste"/>
        <w:numPr>
          <w:ilvl w:val="0"/>
          <w:numId w:val="33"/>
        </w:numPr>
        <w:spacing w:line="240" w:lineRule="auto"/>
        <w:rPr>
          <w:i/>
          <w:lang w:val="fr-CH"/>
        </w:rPr>
      </w:pPr>
      <w:r>
        <w:rPr>
          <w:i/>
          <w:lang w:val="fr-CH"/>
        </w:rPr>
        <w:t>Risque de sécheresse, de famine</w:t>
      </w:r>
    </w:p>
    <w:p w:rsidR="004077D2" w:rsidRDefault="004077D2" w:rsidP="004077D2">
      <w:pPr>
        <w:pStyle w:val="Paragraphedeliste"/>
        <w:numPr>
          <w:ilvl w:val="0"/>
          <w:numId w:val="33"/>
        </w:numPr>
        <w:spacing w:line="240" w:lineRule="auto"/>
        <w:rPr>
          <w:i/>
          <w:lang w:val="fr-CH"/>
        </w:rPr>
      </w:pPr>
      <w:r>
        <w:rPr>
          <w:i/>
          <w:lang w:val="fr-CH"/>
        </w:rPr>
        <w:t>Risques d’inondations, et de destructions d’habitations, en Suisse ou ailleurs (tsunamis par exemple)</w:t>
      </w:r>
    </w:p>
    <w:p w:rsidR="004077D2" w:rsidRDefault="004077D2" w:rsidP="004077D2">
      <w:pPr>
        <w:pStyle w:val="Paragraphedeliste"/>
        <w:numPr>
          <w:ilvl w:val="0"/>
          <w:numId w:val="33"/>
        </w:numPr>
        <w:spacing w:line="240" w:lineRule="auto"/>
        <w:rPr>
          <w:i/>
          <w:lang w:val="fr-CH"/>
        </w:rPr>
      </w:pPr>
      <w:r>
        <w:rPr>
          <w:i/>
          <w:lang w:val="fr-CH"/>
        </w:rPr>
        <w:t>Risques associés aux migrations</w:t>
      </w:r>
    </w:p>
    <w:p w:rsidR="004077D2" w:rsidRDefault="004077D2" w:rsidP="004077D2">
      <w:pPr>
        <w:pStyle w:val="Paragraphedeliste"/>
        <w:numPr>
          <w:ilvl w:val="0"/>
          <w:numId w:val="33"/>
        </w:numPr>
        <w:spacing w:line="240" w:lineRule="auto"/>
        <w:rPr>
          <w:i/>
          <w:lang w:val="fr-CH"/>
        </w:rPr>
      </w:pPr>
      <w:r>
        <w:rPr>
          <w:i/>
          <w:lang w:val="fr-CH"/>
        </w:rPr>
        <w:t xml:space="preserve">Risques sanitaires (nouvelles maladies, maladies chroniques, de civilisation, </w:t>
      </w:r>
      <w:proofErr w:type="spellStart"/>
      <w:r>
        <w:rPr>
          <w:i/>
          <w:lang w:val="fr-CH"/>
        </w:rPr>
        <w:t>décés</w:t>
      </w:r>
      <w:proofErr w:type="spellEnd"/>
      <w:r>
        <w:rPr>
          <w:i/>
          <w:lang w:val="fr-CH"/>
        </w:rPr>
        <w:t xml:space="preserve"> prématurés en cas de canicule, etc.)</w:t>
      </w:r>
    </w:p>
    <w:p w:rsidR="004077D2" w:rsidRPr="004077D2" w:rsidRDefault="004077D2" w:rsidP="004077D2">
      <w:pPr>
        <w:pStyle w:val="Paragraphedeliste"/>
        <w:numPr>
          <w:ilvl w:val="0"/>
          <w:numId w:val="33"/>
        </w:numPr>
        <w:spacing w:line="240" w:lineRule="auto"/>
        <w:rPr>
          <w:i/>
          <w:lang w:val="fr-CH"/>
        </w:rPr>
      </w:pPr>
      <w:r>
        <w:rPr>
          <w:i/>
          <w:lang w:val="fr-CH"/>
        </w:rPr>
        <w:t>Risques de conflits armés pour l’accès à une source d’énergie</w:t>
      </w:r>
    </w:p>
    <w:p w:rsidR="004077D2" w:rsidRDefault="004077D2" w:rsidP="004077D2">
      <w:pPr>
        <w:spacing w:line="240" w:lineRule="auto"/>
        <w:rPr>
          <w:i/>
          <w:lang w:val="fr-CH"/>
        </w:rPr>
      </w:pPr>
    </w:p>
    <w:p w:rsidR="004077D2" w:rsidRDefault="004077D2" w:rsidP="004077D2">
      <w:pPr>
        <w:spacing w:line="240" w:lineRule="auto"/>
        <w:rPr>
          <w:i/>
          <w:lang w:val="fr-CH"/>
        </w:rPr>
      </w:pPr>
      <w:r>
        <w:rPr>
          <w:i/>
          <w:lang w:val="fr-CH"/>
        </w:rPr>
        <w:t>En résumé, il est urgent de réfléchir à notre utilisation de l’énergie, et de bifurquer vers un chemin praticable à l’avenir également.</w:t>
      </w:r>
    </w:p>
    <w:p w:rsidR="004077D2" w:rsidRDefault="004077D2" w:rsidP="004077D2">
      <w:pPr>
        <w:spacing w:line="240" w:lineRule="auto"/>
        <w:rPr>
          <w:i/>
          <w:lang w:val="fr-CH"/>
        </w:rPr>
      </w:pPr>
    </w:p>
    <w:p w:rsidR="004077D2" w:rsidRDefault="004077D2" w:rsidP="00D96767">
      <w:pPr>
        <w:spacing w:line="240" w:lineRule="auto"/>
        <w:ind w:left="708"/>
        <w:rPr>
          <w:rFonts w:ascii="Helvetica" w:hAnsi="Helvetica"/>
          <w:color w:val="454545"/>
          <w:sz w:val="23"/>
          <w:szCs w:val="23"/>
          <w:shd w:val="clear" w:color="auto" w:fill="FFFFFF"/>
          <w:lang w:val="fr-CH"/>
        </w:rPr>
      </w:pPr>
      <w:r>
        <w:rPr>
          <w:noProof/>
        </w:rPr>
        <w:drawing>
          <wp:inline distT="0" distB="0" distL="0" distR="0" wp14:anchorId="2199EC8C" wp14:editId="54B536CA">
            <wp:extent cx="4876200" cy="3062377"/>
            <wp:effectExtent l="0" t="0" r="635" b="5080"/>
            <wp:docPr id="39" name="Image 39" descr="Quelles alternatives pour une transition énergétique solidaire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es alternatives pour une transition énergétique solidaire face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22838" cy="3091667"/>
                    </a:xfrm>
                    <a:prstGeom prst="rect">
                      <a:avLst/>
                    </a:prstGeom>
                    <a:noFill/>
                    <a:ln>
                      <a:noFill/>
                    </a:ln>
                  </pic:spPr>
                </pic:pic>
              </a:graphicData>
            </a:graphic>
          </wp:inline>
        </w:drawing>
      </w:r>
      <w:r>
        <w:rPr>
          <w:rFonts w:ascii="Helvetica" w:hAnsi="Helvetica"/>
          <w:color w:val="454545"/>
          <w:sz w:val="23"/>
          <w:szCs w:val="23"/>
          <w:shd w:val="clear" w:color="auto" w:fill="FFFFFF"/>
          <w:lang w:val="fr-CH"/>
        </w:rPr>
        <w:br w:type="page"/>
      </w:r>
    </w:p>
    <w:tbl>
      <w:tblPr>
        <w:tblStyle w:val="Layouttabelle"/>
        <w:tblW w:w="0" w:type="auto"/>
        <w:shd w:val="clear" w:color="auto" w:fill="592B2B"/>
        <w:tblLook w:val="04A0" w:firstRow="1" w:lastRow="0" w:firstColumn="1" w:lastColumn="0" w:noHBand="0" w:noVBand="1"/>
      </w:tblPr>
      <w:tblGrid>
        <w:gridCol w:w="9298"/>
      </w:tblGrid>
      <w:tr w:rsidR="0097298B" w:rsidRPr="003637DE" w:rsidTr="00FD1A0E">
        <w:tc>
          <w:tcPr>
            <w:tcW w:w="9298" w:type="dxa"/>
            <w:shd w:val="clear" w:color="auto" w:fill="592B2B"/>
          </w:tcPr>
          <w:p w:rsidR="00532E39" w:rsidRPr="005213FB" w:rsidRDefault="00AB6DCB" w:rsidP="00532E39">
            <w:pPr>
              <w:spacing w:before="120" w:after="120"/>
              <w:rPr>
                <w:b/>
                <w:i/>
                <w:color w:val="FFFFFF" w:themeColor="background1"/>
                <w:sz w:val="36"/>
                <w:lang w:val="fr-CH"/>
              </w:rPr>
            </w:pPr>
            <w:r>
              <w:rPr>
                <w:b/>
                <w:i/>
                <w:color w:val="FFFFFF" w:themeColor="background1"/>
                <w:sz w:val="36"/>
                <w:lang w:val="fr-CH"/>
              </w:rPr>
              <w:lastRenderedPageBreak/>
              <w:t>Leçon 3</w:t>
            </w:r>
            <w:r w:rsidR="00532E39">
              <w:rPr>
                <w:b/>
                <w:i/>
                <w:color w:val="FFFFFF" w:themeColor="background1"/>
                <w:sz w:val="36"/>
                <w:lang w:val="fr-CH"/>
              </w:rPr>
              <w:t xml:space="preserve"> - </w:t>
            </w:r>
            <w:r>
              <w:rPr>
                <w:b/>
                <w:i/>
                <w:color w:val="FFFFFF" w:themeColor="background1"/>
                <w:sz w:val="36"/>
                <w:lang w:val="fr-CH"/>
              </w:rPr>
              <w:t>Problématique</w:t>
            </w:r>
          </w:p>
          <w:p w:rsidR="0097298B" w:rsidRPr="00F57F29" w:rsidRDefault="00F57F29" w:rsidP="00F57F29">
            <w:pPr>
              <w:spacing w:before="120" w:after="120"/>
              <w:rPr>
                <w:b/>
                <w:i/>
                <w:color w:val="FFFFFF" w:themeColor="background1"/>
                <w:sz w:val="24"/>
                <w:lang w:val="fr-CH"/>
              </w:rPr>
            </w:pPr>
            <w:r w:rsidRPr="00F57F29">
              <w:rPr>
                <w:b/>
                <w:i/>
                <w:color w:val="FFFFFF" w:themeColor="background1"/>
                <w:sz w:val="24"/>
                <w:lang w:val="fr-CH"/>
              </w:rPr>
              <w:t>Devoir</w:t>
            </w:r>
            <w:r w:rsidR="0097298B" w:rsidRPr="00F57F29">
              <w:rPr>
                <w:b/>
                <w:i/>
                <w:color w:val="FFFFFF" w:themeColor="background1"/>
                <w:sz w:val="24"/>
                <w:lang w:val="fr-CH"/>
              </w:rPr>
              <w:t xml:space="preserve"> / </w:t>
            </w:r>
            <w:r w:rsidRPr="00F57F29">
              <w:rPr>
                <w:b/>
                <w:i/>
                <w:color w:val="FFFFFF" w:themeColor="background1"/>
                <w:sz w:val="24"/>
                <w:lang w:val="fr-CH"/>
              </w:rPr>
              <w:t>Mat</w:t>
            </w:r>
            <w:r w:rsidR="00B936DA">
              <w:rPr>
                <w:b/>
                <w:i/>
                <w:color w:val="FFFFFF" w:themeColor="background1"/>
                <w:sz w:val="24"/>
                <w:lang w:val="fr-CH"/>
              </w:rPr>
              <w:t>é</w:t>
            </w:r>
            <w:r w:rsidRPr="00F57F29">
              <w:rPr>
                <w:b/>
                <w:i/>
                <w:color w:val="FFFFFF" w:themeColor="background1"/>
                <w:sz w:val="24"/>
                <w:lang w:val="fr-CH"/>
              </w:rPr>
              <w:t>ri</w:t>
            </w:r>
            <w:r w:rsidR="00B936DA">
              <w:rPr>
                <w:b/>
                <w:i/>
                <w:color w:val="FFFFFF" w:themeColor="background1"/>
                <w:sz w:val="24"/>
                <w:lang w:val="fr-CH"/>
              </w:rPr>
              <w:t>e</w:t>
            </w:r>
            <w:r w:rsidRPr="00F57F29">
              <w:rPr>
                <w:b/>
                <w:i/>
                <w:color w:val="FFFFFF" w:themeColor="background1"/>
                <w:sz w:val="24"/>
                <w:lang w:val="fr-CH"/>
              </w:rPr>
              <w:t>l pour les élèves</w:t>
            </w:r>
          </w:p>
        </w:tc>
      </w:tr>
    </w:tbl>
    <w:p w:rsidR="0097298B" w:rsidRDefault="0097298B" w:rsidP="00F44316">
      <w:pPr>
        <w:rPr>
          <w:lang w:val="fr-CH"/>
        </w:rPr>
      </w:pPr>
    </w:p>
    <w:p w:rsidR="00996FF6" w:rsidRDefault="00D96767" w:rsidP="00F44316">
      <w:pPr>
        <w:rPr>
          <w:i/>
          <w:lang w:val="fr-CH"/>
        </w:rPr>
      </w:pPr>
      <w:r>
        <w:rPr>
          <w:i/>
          <w:lang w:val="fr-CH"/>
        </w:rPr>
        <w:t>Insérés au fur et à mesure dans le support de l’enseignant et de l’élève.</w:t>
      </w:r>
    </w:p>
    <w:p w:rsidR="006E0C63" w:rsidRDefault="006E0C63" w:rsidP="00F44316">
      <w:pPr>
        <w:rPr>
          <w:i/>
          <w:lang w:val="fr-CH"/>
        </w:rPr>
      </w:pPr>
    </w:p>
    <w:p w:rsidR="006E0C63" w:rsidRDefault="006E0C63" w:rsidP="00F44316">
      <w:pPr>
        <w:rPr>
          <w:i/>
          <w:lang w:val="fr-CH"/>
        </w:rPr>
      </w:pPr>
      <w:r>
        <w:rPr>
          <w:i/>
          <w:lang w:val="fr-CH"/>
        </w:rPr>
        <w:t>Eventuellement demander aux élèves de résumer l’article et de citer les pays exportateurs de gaz par ordre d’importance.</w:t>
      </w:r>
    </w:p>
    <w:p w:rsidR="006E0C63" w:rsidRDefault="006E0C63" w:rsidP="00F44316">
      <w:pPr>
        <w:rPr>
          <w:i/>
          <w:lang w:val="fr-CH"/>
        </w:rPr>
      </w:pPr>
    </w:p>
    <w:p w:rsidR="006E0C63" w:rsidRPr="00FD1A0E" w:rsidRDefault="006E0C63" w:rsidP="00F44316">
      <w:pPr>
        <w:rPr>
          <w:i/>
          <w:lang w:val="fr-CH"/>
        </w:rPr>
      </w:pPr>
      <w:r>
        <w:rPr>
          <w:i/>
          <w:lang w:val="fr-CH"/>
        </w:rPr>
        <w:t>Eventuellement former des groupes d’élèves et leur demander de réaliser un panneau par groupe par source d’énergie primaire fréquemment utilisée en Suisse (bois, déchets, gaz, pétrole, hydraulique, combustible nucléaire) avec ses caractéristiques, ses avantages et ses inconvénients, ses réserves, les pays exportateurs, etc..</w:t>
      </w:r>
    </w:p>
    <w:p w:rsidR="00D96767" w:rsidRDefault="00D96767">
      <w:pPr>
        <w:spacing w:line="240" w:lineRule="auto"/>
        <w:rPr>
          <w:i/>
          <w:lang w:val="fr-CH"/>
        </w:rPr>
      </w:pPr>
      <w:r>
        <w:rPr>
          <w:i/>
          <w:lang w:val="fr-CH"/>
        </w:rPr>
        <w:br w:type="page"/>
      </w:r>
    </w:p>
    <w:tbl>
      <w:tblPr>
        <w:tblStyle w:val="Layouttabelle"/>
        <w:tblW w:w="0" w:type="auto"/>
        <w:shd w:val="clear" w:color="auto" w:fill="592B2B"/>
        <w:tblLook w:val="04A0" w:firstRow="1" w:lastRow="0" w:firstColumn="1" w:lastColumn="0" w:noHBand="0" w:noVBand="1"/>
      </w:tblPr>
      <w:tblGrid>
        <w:gridCol w:w="9298"/>
      </w:tblGrid>
      <w:tr w:rsidR="001C651A" w:rsidRPr="003637DE" w:rsidTr="005E7BC6">
        <w:tc>
          <w:tcPr>
            <w:tcW w:w="9298" w:type="dxa"/>
            <w:shd w:val="clear" w:color="auto" w:fill="592B2B"/>
          </w:tcPr>
          <w:p w:rsidR="00532E39" w:rsidRPr="005213FB" w:rsidRDefault="005E7BC6" w:rsidP="00532E39">
            <w:pPr>
              <w:spacing w:before="120" w:after="120"/>
              <w:rPr>
                <w:b/>
                <w:i/>
                <w:color w:val="FFFFFF" w:themeColor="background1"/>
                <w:sz w:val="36"/>
                <w:lang w:val="fr-CH"/>
              </w:rPr>
            </w:pPr>
            <w:r>
              <w:rPr>
                <w:b/>
                <w:i/>
                <w:color w:val="FFFFFF" w:themeColor="background1"/>
                <w:sz w:val="36"/>
                <w:lang w:val="fr-CH"/>
              </w:rPr>
              <w:lastRenderedPageBreak/>
              <w:t>Leçon 3</w:t>
            </w:r>
            <w:r w:rsidR="00532E39">
              <w:rPr>
                <w:b/>
                <w:i/>
                <w:color w:val="FFFFFF" w:themeColor="background1"/>
                <w:sz w:val="36"/>
                <w:lang w:val="fr-CH"/>
              </w:rPr>
              <w:t xml:space="preserve"> - </w:t>
            </w:r>
            <w:r>
              <w:rPr>
                <w:b/>
                <w:i/>
                <w:color w:val="FFFFFF" w:themeColor="background1"/>
                <w:sz w:val="36"/>
                <w:lang w:val="fr-CH"/>
              </w:rPr>
              <w:t>Problématique</w:t>
            </w:r>
          </w:p>
          <w:p w:rsidR="001C651A" w:rsidRPr="00F57F29" w:rsidRDefault="001C651A" w:rsidP="00F57F29">
            <w:pPr>
              <w:spacing w:before="120" w:after="120"/>
              <w:rPr>
                <w:b/>
                <w:i/>
                <w:color w:val="FFFFFF" w:themeColor="background1"/>
                <w:sz w:val="36"/>
                <w:lang w:val="fr-CH"/>
              </w:rPr>
            </w:pPr>
            <w:r w:rsidRPr="00F57F29">
              <w:rPr>
                <w:b/>
                <w:i/>
                <w:color w:val="FFFFFF" w:themeColor="background1"/>
                <w:sz w:val="36"/>
                <w:lang w:val="fr-CH"/>
              </w:rPr>
              <w:t>E</w:t>
            </w:r>
            <w:r w:rsidR="00532E39">
              <w:rPr>
                <w:b/>
                <w:i/>
                <w:color w:val="FFFFFF" w:themeColor="background1"/>
                <w:sz w:val="36"/>
                <w:lang w:val="fr-CH"/>
              </w:rPr>
              <w:t>xpé</w:t>
            </w:r>
            <w:r w:rsidR="00F57F29" w:rsidRPr="00F57F29">
              <w:rPr>
                <w:b/>
                <w:i/>
                <w:color w:val="FFFFFF" w:themeColor="background1"/>
                <w:sz w:val="36"/>
                <w:lang w:val="fr-CH"/>
              </w:rPr>
              <w:t>riences</w:t>
            </w:r>
            <w:r w:rsidRPr="00F57F29">
              <w:rPr>
                <w:b/>
                <w:i/>
                <w:color w:val="FFFFFF" w:themeColor="background1"/>
                <w:sz w:val="36"/>
                <w:lang w:val="fr-CH"/>
              </w:rPr>
              <w:t xml:space="preserve"> </w:t>
            </w:r>
            <w:r w:rsidR="00532E39">
              <w:rPr>
                <w:b/>
                <w:i/>
                <w:color w:val="FFFFFF" w:themeColor="background1"/>
                <w:sz w:val="36"/>
                <w:lang w:val="fr-CH"/>
              </w:rPr>
              <w:t>tirées du test</w:t>
            </w:r>
            <w:r w:rsidR="00F57F29" w:rsidRPr="00F57F29">
              <w:rPr>
                <w:b/>
                <w:i/>
                <w:color w:val="FFFFFF" w:themeColor="background1"/>
                <w:sz w:val="36"/>
                <w:lang w:val="fr-CH"/>
              </w:rPr>
              <w:t xml:space="preserve"> de l‘unité</w:t>
            </w:r>
          </w:p>
        </w:tc>
      </w:tr>
    </w:tbl>
    <w:p w:rsidR="00996FF6" w:rsidRPr="00F57F29" w:rsidRDefault="00996FF6" w:rsidP="00F44316">
      <w:pPr>
        <w:rPr>
          <w:i/>
          <w:lang w:val="fr-CH"/>
        </w:rPr>
      </w:pPr>
    </w:p>
    <w:p w:rsidR="003637DE" w:rsidRDefault="003637DE" w:rsidP="003637DE">
      <w:pPr>
        <w:rPr>
          <w:i/>
          <w:lang w:val="fr-CH"/>
        </w:rPr>
      </w:pPr>
      <w:bookmarkStart w:id="1" w:name="_GoBack"/>
      <w:bookmarkEnd w:id="1"/>
      <w:r w:rsidRPr="003A165E">
        <w:rPr>
          <w:i/>
          <w:lang w:val="fr-CH"/>
        </w:rPr>
        <w:t>Test de la leçon effectué avec 2 classes parallèles</w:t>
      </w:r>
      <w:r>
        <w:rPr>
          <w:i/>
          <w:lang w:val="fr-CH"/>
        </w:rPr>
        <w:t xml:space="preserve"> de 22 élèves niveau M, tous nouveaux, que je ne connaissais pas avant.</w:t>
      </w:r>
    </w:p>
    <w:p w:rsidR="003637DE" w:rsidRDefault="003637DE" w:rsidP="003637DE">
      <w:pPr>
        <w:rPr>
          <w:i/>
          <w:lang w:val="fr-CH"/>
        </w:rPr>
      </w:pPr>
    </w:p>
    <w:p w:rsidR="00996FF6" w:rsidRPr="003637DE" w:rsidRDefault="00996FF6" w:rsidP="00F44316">
      <w:pPr>
        <w:rPr>
          <w:i/>
          <w:lang w:val="fr-CH"/>
        </w:rPr>
      </w:pPr>
    </w:p>
    <w:p w:rsidR="00996FF6" w:rsidRDefault="00810EFA" w:rsidP="00810EFA">
      <w:pPr>
        <w:pStyle w:val="Paragraphedeliste"/>
        <w:numPr>
          <w:ilvl w:val="0"/>
          <w:numId w:val="36"/>
        </w:numPr>
        <w:rPr>
          <w:i/>
          <w:lang w:val="fr-CH"/>
        </w:rPr>
      </w:pPr>
      <w:r>
        <w:rPr>
          <w:i/>
          <w:lang w:val="fr-CH"/>
        </w:rPr>
        <w:t>Temps de préparation : aucun pour moi, tout en tête</w:t>
      </w:r>
    </w:p>
    <w:p w:rsidR="00810EFA" w:rsidRDefault="00810EFA" w:rsidP="00810EFA">
      <w:pPr>
        <w:pStyle w:val="Paragraphedeliste"/>
        <w:numPr>
          <w:ilvl w:val="0"/>
          <w:numId w:val="36"/>
        </w:numPr>
        <w:rPr>
          <w:i/>
          <w:lang w:val="fr-CH"/>
        </w:rPr>
      </w:pPr>
      <w:r>
        <w:rPr>
          <w:i/>
          <w:lang w:val="fr-CH"/>
        </w:rPr>
        <w:t xml:space="preserve">Succès : </w:t>
      </w:r>
    </w:p>
    <w:p w:rsidR="00810EFA" w:rsidRDefault="00810EFA" w:rsidP="00810EFA">
      <w:pPr>
        <w:pStyle w:val="Paragraphedeliste"/>
        <w:numPr>
          <w:ilvl w:val="1"/>
          <w:numId w:val="36"/>
        </w:numPr>
        <w:rPr>
          <w:i/>
          <w:lang w:val="fr-CH"/>
        </w:rPr>
      </w:pPr>
      <w:r>
        <w:rPr>
          <w:i/>
          <w:lang w:val="fr-CH"/>
        </w:rPr>
        <w:t>Les élèves ont aimé lire et résumer l’article. Ils en sont capables, cela leur fait plaisir.</w:t>
      </w:r>
    </w:p>
    <w:p w:rsidR="00810EFA" w:rsidRDefault="00810EFA" w:rsidP="00810EFA">
      <w:pPr>
        <w:pStyle w:val="Paragraphedeliste"/>
        <w:numPr>
          <w:ilvl w:val="1"/>
          <w:numId w:val="36"/>
        </w:numPr>
        <w:rPr>
          <w:i/>
          <w:lang w:val="fr-CH"/>
        </w:rPr>
      </w:pPr>
      <w:r>
        <w:rPr>
          <w:i/>
          <w:lang w:val="fr-CH"/>
        </w:rPr>
        <w:t>Les exercices et graphiques choisis sont à leur portée.</w:t>
      </w:r>
    </w:p>
    <w:p w:rsidR="00810EFA" w:rsidRDefault="00810EFA" w:rsidP="00810EFA">
      <w:pPr>
        <w:pStyle w:val="Paragraphedeliste"/>
        <w:numPr>
          <w:ilvl w:val="0"/>
          <w:numId w:val="36"/>
        </w:numPr>
        <w:rPr>
          <w:i/>
          <w:lang w:val="fr-CH"/>
        </w:rPr>
      </w:pPr>
      <w:r>
        <w:rPr>
          <w:i/>
          <w:lang w:val="fr-CH"/>
        </w:rPr>
        <w:t>Défi : remplir la première page avec les informations des pages suivantes. Mais que cette activité leur pose problème prouve que c’est nécessaire d’entraîner chez eux des compétences de rédaction de résumés et synthèse.</w:t>
      </w:r>
    </w:p>
    <w:p w:rsidR="00810EFA" w:rsidRDefault="00810EFA" w:rsidP="00810EFA">
      <w:pPr>
        <w:pStyle w:val="Paragraphedeliste"/>
        <w:numPr>
          <w:ilvl w:val="0"/>
          <w:numId w:val="36"/>
        </w:numPr>
        <w:rPr>
          <w:i/>
          <w:lang w:val="fr-CH"/>
        </w:rPr>
      </w:pPr>
      <w:r>
        <w:rPr>
          <w:i/>
          <w:lang w:val="fr-CH"/>
        </w:rPr>
        <w:t>Dynamique de groupe : pas vraiment dans cette leçon 3 ex-cathedra</w:t>
      </w:r>
    </w:p>
    <w:p w:rsidR="00810EFA" w:rsidRPr="00810EFA" w:rsidRDefault="00810EFA" w:rsidP="00810EFA">
      <w:pPr>
        <w:pStyle w:val="Paragraphedeliste"/>
        <w:numPr>
          <w:ilvl w:val="0"/>
          <w:numId w:val="36"/>
        </w:numPr>
        <w:rPr>
          <w:i/>
          <w:lang w:val="fr-CH"/>
        </w:rPr>
      </w:pPr>
      <w:r>
        <w:rPr>
          <w:i/>
          <w:lang w:val="fr-CH"/>
        </w:rPr>
        <w:t>Connaissances acquises : cette leçon leur apporte une vision des problèmes en lien avec l’énergie qu’ils ne connaissaient pas du tout. Certains élèves le mentionnent d’ailleurs dans le questionnaire d’évaluation rempli en fin de séquence. Quelques leçons plus tard, ils sont encore frappés par ce qu’ils ont découvert dans la leçon 3. Ils réalisent des aspects qui leur étaient inconnus jusqu’à présent.</w:t>
      </w:r>
    </w:p>
    <w:p w:rsidR="00996FF6" w:rsidRPr="003637DE" w:rsidRDefault="00996FF6" w:rsidP="00F44316">
      <w:pPr>
        <w:rPr>
          <w:i/>
          <w:lang w:val="fr-CH"/>
        </w:rPr>
      </w:pPr>
    </w:p>
    <w:p w:rsidR="00996FF6" w:rsidRPr="003637DE" w:rsidRDefault="00996FF6" w:rsidP="00F44316">
      <w:pPr>
        <w:rPr>
          <w:i/>
          <w:lang w:val="fr-CH"/>
        </w:rPr>
      </w:pPr>
    </w:p>
    <w:p w:rsidR="00996FF6" w:rsidRPr="003637DE" w:rsidRDefault="00996FF6" w:rsidP="00F44316">
      <w:pPr>
        <w:rPr>
          <w:i/>
          <w:lang w:val="fr-CH"/>
        </w:rPr>
      </w:pPr>
    </w:p>
    <w:p w:rsidR="00996FF6" w:rsidRPr="003637DE" w:rsidRDefault="00996FF6" w:rsidP="00F44316">
      <w:pPr>
        <w:rPr>
          <w:i/>
          <w:lang w:val="fr-CH"/>
        </w:rPr>
      </w:pPr>
    </w:p>
    <w:p w:rsidR="00996FF6" w:rsidRPr="003637DE" w:rsidRDefault="00996FF6" w:rsidP="00F44316">
      <w:pPr>
        <w:rPr>
          <w:i/>
          <w:lang w:val="fr-CH"/>
        </w:rPr>
      </w:pPr>
    </w:p>
    <w:p w:rsidR="00996FF6" w:rsidRPr="003637DE" w:rsidRDefault="00996FF6" w:rsidP="00F44316">
      <w:pPr>
        <w:rPr>
          <w:i/>
          <w:lang w:val="fr-CH"/>
        </w:rPr>
      </w:pPr>
    </w:p>
    <w:p w:rsidR="00996FF6" w:rsidRPr="003637DE" w:rsidRDefault="00996FF6" w:rsidP="00F44316">
      <w:pPr>
        <w:rPr>
          <w:i/>
          <w:lang w:val="fr-CH"/>
        </w:rPr>
      </w:pPr>
    </w:p>
    <w:p w:rsidR="00996FF6" w:rsidRPr="003637DE" w:rsidRDefault="00996FF6" w:rsidP="00F44316">
      <w:pPr>
        <w:rPr>
          <w:i/>
          <w:lang w:val="fr-CH"/>
        </w:rPr>
      </w:pPr>
    </w:p>
    <w:sectPr w:rsidR="00996FF6" w:rsidRPr="003637DE" w:rsidSect="00F44316">
      <w:headerReference w:type="default" r:id="rId76"/>
      <w:footerReference w:type="default" r:id="rId77"/>
      <w:headerReference w:type="first" r:id="rId78"/>
      <w:pgSz w:w="11906" w:h="16838" w:code="9"/>
      <w:pgMar w:top="1985" w:right="1304" w:bottom="1077" w:left="1304" w:header="822"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0202" w:rsidRDefault="00410202" w:rsidP="00041EC4">
      <w:r>
        <w:separator/>
      </w:r>
    </w:p>
  </w:endnote>
  <w:endnote w:type="continuationSeparator" w:id="0">
    <w:p w:rsidR="00410202" w:rsidRDefault="00410202" w:rsidP="0004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heSans PHB Light">
    <w:altName w:val="Cambria"/>
    <w:panose1 w:val="00000000000000000000"/>
    <w:charset w:val="00"/>
    <w:family w:val="roman"/>
    <w:notTrueType/>
    <w:pitch w:val="variable"/>
    <w:sig w:usb0="00000003" w:usb1="00000000" w:usb2="00000000" w:usb3="00000000" w:csb0="00000001" w:csb1="00000000"/>
  </w:font>
  <w:font w:name="TheSansPHB-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749414"/>
      <w:docPartObj>
        <w:docPartGallery w:val="Page Numbers (Bottom of Page)"/>
        <w:docPartUnique/>
      </w:docPartObj>
    </w:sdtPr>
    <w:sdtEndPr/>
    <w:sdtContent>
      <w:p w:rsidR="00410202" w:rsidRDefault="00410202">
        <w:pPr>
          <w:pStyle w:val="Pieddepage"/>
          <w:jc w:val="right"/>
        </w:pPr>
        <w:r>
          <w:fldChar w:fldCharType="begin"/>
        </w:r>
        <w:r>
          <w:instrText>PAGE   \* MERGEFORMAT</w:instrText>
        </w:r>
        <w:r>
          <w:fldChar w:fldCharType="separate"/>
        </w:r>
        <w:r w:rsidR="00810EFA" w:rsidRPr="00810EFA">
          <w:rPr>
            <w:lang w:val="fr-FR"/>
          </w:rPr>
          <w:t>13</w:t>
        </w:r>
        <w:r>
          <w:fldChar w:fldCharType="end"/>
        </w:r>
      </w:p>
    </w:sdtContent>
  </w:sdt>
  <w:p w:rsidR="00410202" w:rsidRDefault="004102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0202" w:rsidRDefault="00410202" w:rsidP="00041EC4">
      <w:r>
        <w:separator/>
      </w:r>
    </w:p>
  </w:footnote>
  <w:footnote w:type="continuationSeparator" w:id="0">
    <w:p w:rsidR="00410202" w:rsidRDefault="00410202" w:rsidP="00041EC4">
      <w:r>
        <w:continuationSeparator/>
      </w:r>
    </w:p>
  </w:footnote>
  <w:footnote w:id="1">
    <w:p w:rsidR="00410202" w:rsidRPr="00F355DA" w:rsidRDefault="00410202" w:rsidP="00F355DA">
      <w:pPr>
        <w:pStyle w:val="Notedebasdepage"/>
        <w:rPr>
          <w:lang w:val="fr-CH"/>
        </w:rPr>
      </w:pPr>
      <w:r>
        <w:rPr>
          <w:rStyle w:val="Appelnotedebasdep"/>
        </w:rPr>
        <w:footnoteRef/>
      </w:r>
      <w:r>
        <w:t xml:space="preserve"> </w:t>
      </w:r>
      <w:hyperlink r:id="rId1" w:history="1">
        <w:r w:rsidRPr="00DE3953">
          <w:rPr>
            <w:rStyle w:val="Lienhypertexte"/>
            <w:sz w:val="16"/>
          </w:rPr>
          <w:t>http://www.bfe.admin.ch/php/modules/publikationen/stream.php?extlang=fr&amp;name=fr_11415455.pdf&amp;endung=Statistique%20globale%20suisse%20de%20l%92%E9nergie%202016</w:t>
        </w:r>
      </w:hyperlink>
      <w:r>
        <w:t xml:space="preserve"> </w:t>
      </w:r>
    </w:p>
  </w:footnote>
  <w:footnote w:id="2">
    <w:p w:rsidR="00410202" w:rsidRPr="00282D77" w:rsidRDefault="00410202" w:rsidP="00282D77">
      <w:pPr>
        <w:jc w:val="center"/>
        <w:rPr>
          <w:i/>
          <w:lang w:val="fr-CH"/>
        </w:rPr>
      </w:pPr>
      <w:r>
        <w:rPr>
          <w:rStyle w:val="Appelnotedebasdep"/>
        </w:rPr>
        <w:footnoteRef/>
      </w:r>
      <w:r w:rsidRPr="00282D77">
        <w:rPr>
          <w:lang w:val="fr-CH"/>
        </w:rPr>
        <w:t xml:space="preserve"> </w:t>
      </w:r>
      <w:hyperlink r:id="rId2" w:history="1">
        <w:r w:rsidRPr="00282D77">
          <w:rPr>
            <w:rStyle w:val="Lienhypertexte"/>
            <w:lang w:val="fr-CH"/>
          </w:rPr>
          <w:t>http://www.bfe.admin.ch/php/modules/publikationen/stream.php?extlang=fr&amp;name=fr_11415455.pdf</w:t>
        </w:r>
      </w:hyperlink>
    </w:p>
  </w:footnote>
  <w:footnote w:id="3">
    <w:p w:rsidR="00410202" w:rsidRPr="00460C7C" w:rsidRDefault="00410202">
      <w:pPr>
        <w:pStyle w:val="Notedebasdepage"/>
        <w:rPr>
          <w:lang w:val="fr-CH"/>
        </w:rPr>
      </w:pPr>
      <w:r>
        <w:rPr>
          <w:rStyle w:val="Appelnotedebasdep"/>
        </w:rPr>
        <w:footnoteRef/>
      </w:r>
      <w:r w:rsidRPr="00460C7C">
        <w:rPr>
          <w:lang w:val="fr-CH"/>
        </w:rPr>
        <w:t xml:space="preserve"> </w:t>
      </w:r>
      <w:hyperlink r:id="rId3" w:history="1">
        <w:r w:rsidRPr="005404C1">
          <w:rPr>
            <w:rStyle w:val="Lienhypertexte"/>
            <w:sz w:val="16"/>
            <w:lang w:val="fr-CH"/>
          </w:rPr>
          <w:t>https://www.uvek.admin.ch/uvek/fr/home/environnement/climat/videos-sur-la-politique-climatique.html</w:t>
        </w:r>
      </w:hyperlink>
      <w:r>
        <w:rPr>
          <w:lang w:val="fr-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202" w:rsidRPr="000B4871" w:rsidRDefault="00410202" w:rsidP="000B4871">
    <w:pPr>
      <w:pStyle w:val="En-tte"/>
      <w:rPr>
        <w:sz w:val="20"/>
      </w:rPr>
    </w:pPr>
    <w:r>
      <w:rPr>
        <w:sz w:val="20"/>
      </w:rPr>
      <w:t>L’énergie comme thème d‘enseignement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202" w:rsidRPr="00A84786" w:rsidRDefault="00410202">
    <w:pPr>
      <w:pStyle w:val="En-tte"/>
      <w:rPr>
        <w:sz w:val="20"/>
      </w:rPr>
    </w:pPr>
    <w:r>
      <w:rPr>
        <w:sz w:val="20"/>
      </w:rPr>
      <w:t>L’énergie comme thème d‘enseignement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E7ACC54"/>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217E2F84"/>
    <w:lvl w:ilvl="0">
      <w:start w:val="1"/>
      <w:numFmt w:val="bullet"/>
      <w:pStyle w:val="Listepuces5"/>
      <w:lvlText w:val="•"/>
      <w:lvlJc w:val="left"/>
      <w:pPr>
        <w:ind w:left="1267" w:hanging="360"/>
      </w:pPr>
      <w:rPr>
        <w:rFonts w:ascii="Arial" w:hAnsi="Arial" w:hint="default"/>
      </w:rPr>
    </w:lvl>
  </w:abstractNum>
  <w:abstractNum w:abstractNumId="2" w15:restartNumberingAfterBreak="0">
    <w:nsid w:val="FFFFFF81"/>
    <w:multiLevelType w:val="singleLevel"/>
    <w:tmpl w:val="438A7ADA"/>
    <w:lvl w:ilvl="0">
      <w:start w:val="1"/>
      <w:numFmt w:val="bullet"/>
      <w:pStyle w:val="Listepuces4"/>
      <w:lvlText w:val="•"/>
      <w:lvlJc w:val="left"/>
      <w:pPr>
        <w:ind w:left="1040" w:hanging="360"/>
      </w:pPr>
      <w:rPr>
        <w:rFonts w:ascii="Arial" w:hAnsi="Arial" w:hint="default"/>
      </w:rPr>
    </w:lvl>
  </w:abstractNum>
  <w:abstractNum w:abstractNumId="3" w15:restartNumberingAfterBreak="0">
    <w:nsid w:val="FFFFFF82"/>
    <w:multiLevelType w:val="singleLevel"/>
    <w:tmpl w:val="11C2BE0A"/>
    <w:lvl w:ilvl="0">
      <w:start w:val="1"/>
      <w:numFmt w:val="bullet"/>
      <w:pStyle w:val="Listepuces3"/>
      <w:lvlText w:val="•"/>
      <w:lvlJc w:val="left"/>
      <w:pPr>
        <w:ind w:left="814" w:hanging="360"/>
      </w:pPr>
      <w:rPr>
        <w:rFonts w:ascii="Arial" w:hAnsi="Arial" w:hint="default"/>
      </w:rPr>
    </w:lvl>
  </w:abstractNum>
  <w:abstractNum w:abstractNumId="4" w15:restartNumberingAfterBreak="0">
    <w:nsid w:val="FFFFFF83"/>
    <w:multiLevelType w:val="singleLevel"/>
    <w:tmpl w:val="F4724B8E"/>
    <w:lvl w:ilvl="0">
      <w:start w:val="1"/>
      <w:numFmt w:val="bullet"/>
      <w:pStyle w:val="Listepuces2"/>
      <w:lvlText w:val="•"/>
      <w:lvlJc w:val="left"/>
      <w:pPr>
        <w:ind w:left="587" w:hanging="360"/>
      </w:pPr>
      <w:rPr>
        <w:rFonts w:ascii="Arial" w:hAnsi="Arial" w:hint="default"/>
      </w:rPr>
    </w:lvl>
  </w:abstractNum>
  <w:abstractNum w:abstractNumId="5" w15:restartNumberingAfterBreak="0">
    <w:nsid w:val="FFFFFF89"/>
    <w:multiLevelType w:val="singleLevel"/>
    <w:tmpl w:val="1F183776"/>
    <w:lvl w:ilvl="0">
      <w:start w:val="1"/>
      <w:numFmt w:val="bullet"/>
      <w:pStyle w:val="Listepuces"/>
      <w:lvlText w:val="•"/>
      <w:lvlJc w:val="left"/>
      <w:pPr>
        <w:ind w:left="360" w:hanging="360"/>
      </w:pPr>
      <w:rPr>
        <w:rFonts w:ascii="Arial" w:hAnsi="Arial" w:hint="default"/>
      </w:rPr>
    </w:lvl>
  </w:abstractNum>
  <w:abstractNum w:abstractNumId="6" w15:restartNumberingAfterBreak="0">
    <w:nsid w:val="011365DA"/>
    <w:multiLevelType w:val="hybridMultilevel"/>
    <w:tmpl w:val="7344919C"/>
    <w:lvl w:ilvl="0" w:tplc="E24AE166">
      <w:numFmt w:val="bullet"/>
      <w:lvlText w:val="-"/>
      <w:lvlJc w:val="left"/>
      <w:pPr>
        <w:ind w:left="720" w:hanging="360"/>
      </w:pPr>
      <w:rPr>
        <w:rFonts w:ascii="Arial" w:eastAsia="Calibr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01827C28"/>
    <w:multiLevelType w:val="hybridMultilevel"/>
    <w:tmpl w:val="A336D6C8"/>
    <w:lvl w:ilvl="0" w:tplc="E24AE166">
      <w:numFmt w:val="bullet"/>
      <w:lvlText w:val="-"/>
      <w:lvlJc w:val="left"/>
      <w:pPr>
        <w:ind w:left="720" w:hanging="360"/>
      </w:pPr>
      <w:rPr>
        <w:rFonts w:ascii="Arial" w:eastAsia="Calibr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02CE5AE1"/>
    <w:multiLevelType w:val="hybridMultilevel"/>
    <w:tmpl w:val="931E6220"/>
    <w:lvl w:ilvl="0" w:tplc="5E50A39E">
      <w:start w:val="3"/>
      <w:numFmt w:val="bullet"/>
      <w:lvlText w:val=""/>
      <w:lvlJc w:val="left"/>
      <w:pPr>
        <w:ind w:left="720" w:hanging="360"/>
      </w:pPr>
      <w:rPr>
        <w:rFonts w:ascii="Wingdings" w:eastAsia="Calibr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03B31793"/>
    <w:multiLevelType w:val="hybridMultilevel"/>
    <w:tmpl w:val="236AFEB0"/>
    <w:lvl w:ilvl="0" w:tplc="AF42EB36">
      <w:start w:val="1"/>
      <w:numFmt w:val="lowerLetter"/>
      <w:pStyle w:val="AufzhlungAlphabetisch2"/>
      <w:lvlText w:val="%1)"/>
      <w:lvlJc w:val="left"/>
      <w:pPr>
        <w:ind w:left="833" w:hanging="360"/>
      </w:pPr>
    </w:lvl>
    <w:lvl w:ilvl="1" w:tplc="08070019">
      <w:start w:val="1"/>
      <w:numFmt w:val="lowerLetter"/>
      <w:lvlText w:val="%2."/>
      <w:lvlJc w:val="left"/>
      <w:pPr>
        <w:ind w:left="1553" w:hanging="360"/>
      </w:pPr>
    </w:lvl>
    <w:lvl w:ilvl="2" w:tplc="0807001B" w:tentative="1">
      <w:start w:val="1"/>
      <w:numFmt w:val="lowerRoman"/>
      <w:lvlText w:val="%3."/>
      <w:lvlJc w:val="right"/>
      <w:pPr>
        <w:ind w:left="2273" w:hanging="180"/>
      </w:pPr>
    </w:lvl>
    <w:lvl w:ilvl="3" w:tplc="0807000F" w:tentative="1">
      <w:start w:val="1"/>
      <w:numFmt w:val="decimal"/>
      <w:lvlText w:val="%4."/>
      <w:lvlJc w:val="left"/>
      <w:pPr>
        <w:ind w:left="2993" w:hanging="360"/>
      </w:pPr>
    </w:lvl>
    <w:lvl w:ilvl="4" w:tplc="08070019" w:tentative="1">
      <w:start w:val="1"/>
      <w:numFmt w:val="lowerLetter"/>
      <w:lvlText w:val="%5."/>
      <w:lvlJc w:val="left"/>
      <w:pPr>
        <w:ind w:left="3713" w:hanging="360"/>
      </w:pPr>
    </w:lvl>
    <w:lvl w:ilvl="5" w:tplc="0807001B" w:tentative="1">
      <w:start w:val="1"/>
      <w:numFmt w:val="lowerRoman"/>
      <w:lvlText w:val="%6."/>
      <w:lvlJc w:val="right"/>
      <w:pPr>
        <w:ind w:left="4433" w:hanging="180"/>
      </w:pPr>
    </w:lvl>
    <w:lvl w:ilvl="6" w:tplc="0807000F" w:tentative="1">
      <w:start w:val="1"/>
      <w:numFmt w:val="decimal"/>
      <w:lvlText w:val="%7."/>
      <w:lvlJc w:val="left"/>
      <w:pPr>
        <w:ind w:left="5153" w:hanging="360"/>
      </w:pPr>
    </w:lvl>
    <w:lvl w:ilvl="7" w:tplc="08070019" w:tentative="1">
      <w:start w:val="1"/>
      <w:numFmt w:val="lowerLetter"/>
      <w:lvlText w:val="%8."/>
      <w:lvlJc w:val="left"/>
      <w:pPr>
        <w:ind w:left="5873" w:hanging="360"/>
      </w:pPr>
    </w:lvl>
    <w:lvl w:ilvl="8" w:tplc="0807001B" w:tentative="1">
      <w:start w:val="1"/>
      <w:numFmt w:val="lowerRoman"/>
      <w:lvlText w:val="%9."/>
      <w:lvlJc w:val="right"/>
      <w:pPr>
        <w:ind w:left="6593" w:hanging="180"/>
      </w:pPr>
    </w:lvl>
  </w:abstractNum>
  <w:abstractNum w:abstractNumId="10" w15:restartNumberingAfterBreak="0">
    <w:nsid w:val="03F462F4"/>
    <w:multiLevelType w:val="hybridMultilevel"/>
    <w:tmpl w:val="15BAF604"/>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060645A5"/>
    <w:multiLevelType w:val="hybridMultilevel"/>
    <w:tmpl w:val="CBF63820"/>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14AA6466"/>
    <w:multiLevelType w:val="hybridMultilevel"/>
    <w:tmpl w:val="C2F611AA"/>
    <w:lvl w:ilvl="0" w:tplc="100C0013">
      <w:start w:val="1"/>
      <w:numFmt w:val="upperRoman"/>
      <w:lvlText w:val="%1."/>
      <w:lvlJc w:val="righ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18436B98"/>
    <w:multiLevelType w:val="hybridMultilevel"/>
    <w:tmpl w:val="C5FCF440"/>
    <w:lvl w:ilvl="0" w:tplc="69986C4C">
      <w:start w:val="1"/>
      <w:numFmt w:val="decimal"/>
      <w:pStyle w:val="AufzhlungNumer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A7B10A9"/>
    <w:multiLevelType w:val="hybridMultilevel"/>
    <w:tmpl w:val="687A91C4"/>
    <w:lvl w:ilvl="0" w:tplc="59A4581A">
      <w:start w:val="1"/>
      <w:numFmt w:val="bullet"/>
      <w:pStyle w:val="AufzhlungEbene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C040D0A"/>
    <w:multiLevelType w:val="hybridMultilevel"/>
    <w:tmpl w:val="3074338E"/>
    <w:lvl w:ilvl="0" w:tplc="A8B2452C">
      <w:numFmt w:val="bullet"/>
      <w:pStyle w:val="AufzhlungStrich"/>
      <w:lvlText w:val="˗"/>
      <w:lvlJc w:val="left"/>
      <w:pPr>
        <w:ind w:left="587" w:hanging="360"/>
      </w:pPr>
      <w:rPr>
        <w:rFonts w:ascii="Arial" w:eastAsiaTheme="minorHAnsi" w:hAnsi="Arial" w:hint="default"/>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16" w15:restartNumberingAfterBreak="0">
    <w:nsid w:val="1E112D88"/>
    <w:multiLevelType w:val="hybridMultilevel"/>
    <w:tmpl w:val="F072FD5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1FA83479"/>
    <w:multiLevelType w:val="hybridMultilevel"/>
    <w:tmpl w:val="970C4C88"/>
    <w:lvl w:ilvl="0" w:tplc="E24AE166">
      <w:numFmt w:val="bullet"/>
      <w:lvlText w:val="-"/>
      <w:lvlJc w:val="left"/>
      <w:pPr>
        <w:ind w:left="720" w:hanging="360"/>
      </w:pPr>
      <w:rPr>
        <w:rFonts w:ascii="Arial" w:eastAsia="Calibr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2E8B52E7"/>
    <w:multiLevelType w:val="hybridMultilevel"/>
    <w:tmpl w:val="A922064C"/>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2FF74DEC"/>
    <w:multiLevelType w:val="hybridMultilevel"/>
    <w:tmpl w:val="5890E1EC"/>
    <w:lvl w:ilvl="0" w:tplc="E24AE166">
      <w:numFmt w:val="bullet"/>
      <w:lvlText w:val="-"/>
      <w:lvlJc w:val="left"/>
      <w:pPr>
        <w:ind w:left="720" w:hanging="360"/>
      </w:pPr>
      <w:rPr>
        <w:rFonts w:ascii="Arial" w:eastAsia="Calibr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30655761"/>
    <w:multiLevelType w:val="hybridMultilevel"/>
    <w:tmpl w:val="BEB83BE0"/>
    <w:lvl w:ilvl="0" w:tplc="100C0017">
      <w:start w:val="1"/>
      <w:numFmt w:val="lowerLetter"/>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38501D99"/>
    <w:multiLevelType w:val="hybridMultilevel"/>
    <w:tmpl w:val="3E44296A"/>
    <w:lvl w:ilvl="0" w:tplc="91DE617C">
      <w:start w:val="1"/>
      <w:numFmt w:val="bullet"/>
      <w:pStyle w:val="AufzhlungBullet2"/>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22" w15:restartNumberingAfterBreak="0">
    <w:nsid w:val="38E9014A"/>
    <w:multiLevelType w:val="hybridMultilevel"/>
    <w:tmpl w:val="2DE8653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3D68709D"/>
    <w:multiLevelType w:val="hybridMultilevel"/>
    <w:tmpl w:val="2C2E30EE"/>
    <w:lvl w:ilvl="0" w:tplc="A4668446">
      <w:start w:val="1"/>
      <w:numFmt w:val="lowerLetter"/>
      <w:pStyle w:val="AufzhlungAlphabet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7AA1723"/>
    <w:multiLevelType w:val="multilevel"/>
    <w:tmpl w:val="AFFAA226"/>
    <w:lvl w:ilvl="0">
      <w:start w:val="1"/>
      <w:numFmt w:val="bullet"/>
      <w:lvlText w:val=""/>
      <w:lvlJc w:val="left"/>
      <w:pPr>
        <w:tabs>
          <w:tab w:val="num" w:pos="2190"/>
        </w:tabs>
        <w:ind w:left="2190" w:hanging="360"/>
      </w:pPr>
      <w:rPr>
        <w:rFonts w:ascii="Symbol" w:hAnsi="Symbol" w:hint="default"/>
        <w:sz w:val="20"/>
      </w:rPr>
    </w:lvl>
    <w:lvl w:ilvl="1" w:tentative="1">
      <w:start w:val="1"/>
      <w:numFmt w:val="bullet"/>
      <w:lvlText w:val="o"/>
      <w:lvlJc w:val="left"/>
      <w:pPr>
        <w:tabs>
          <w:tab w:val="num" w:pos="2910"/>
        </w:tabs>
        <w:ind w:left="2910" w:hanging="360"/>
      </w:pPr>
      <w:rPr>
        <w:rFonts w:ascii="Courier New" w:hAnsi="Courier New" w:hint="default"/>
        <w:sz w:val="20"/>
      </w:rPr>
    </w:lvl>
    <w:lvl w:ilvl="2" w:tentative="1">
      <w:start w:val="1"/>
      <w:numFmt w:val="bullet"/>
      <w:lvlText w:val=""/>
      <w:lvlJc w:val="left"/>
      <w:pPr>
        <w:tabs>
          <w:tab w:val="num" w:pos="3630"/>
        </w:tabs>
        <w:ind w:left="3630" w:hanging="360"/>
      </w:pPr>
      <w:rPr>
        <w:rFonts w:ascii="Wingdings" w:hAnsi="Wingdings" w:hint="default"/>
        <w:sz w:val="20"/>
      </w:rPr>
    </w:lvl>
    <w:lvl w:ilvl="3" w:tentative="1">
      <w:start w:val="1"/>
      <w:numFmt w:val="bullet"/>
      <w:lvlText w:val=""/>
      <w:lvlJc w:val="left"/>
      <w:pPr>
        <w:tabs>
          <w:tab w:val="num" w:pos="4350"/>
        </w:tabs>
        <w:ind w:left="4350" w:hanging="360"/>
      </w:pPr>
      <w:rPr>
        <w:rFonts w:ascii="Wingdings" w:hAnsi="Wingdings" w:hint="default"/>
        <w:sz w:val="20"/>
      </w:rPr>
    </w:lvl>
    <w:lvl w:ilvl="4" w:tentative="1">
      <w:start w:val="1"/>
      <w:numFmt w:val="bullet"/>
      <w:lvlText w:val=""/>
      <w:lvlJc w:val="left"/>
      <w:pPr>
        <w:tabs>
          <w:tab w:val="num" w:pos="5070"/>
        </w:tabs>
        <w:ind w:left="5070" w:hanging="360"/>
      </w:pPr>
      <w:rPr>
        <w:rFonts w:ascii="Wingdings" w:hAnsi="Wingdings" w:hint="default"/>
        <w:sz w:val="20"/>
      </w:rPr>
    </w:lvl>
    <w:lvl w:ilvl="5" w:tentative="1">
      <w:start w:val="1"/>
      <w:numFmt w:val="bullet"/>
      <w:lvlText w:val=""/>
      <w:lvlJc w:val="left"/>
      <w:pPr>
        <w:tabs>
          <w:tab w:val="num" w:pos="5790"/>
        </w:tabs>
        <w:ind w:left="5790" w:hanging="360"/>
      </w:pPr>
      <w:rPr>
        <w:rFonts w:ascii="Wingdings" w:hAnsi="Wingdings" w:hint="default"/>
        <w:sz w:val="20"/>
      </w:rPr>
    </w:lvl>
    <w:lvl w:ilvl="6" w:tentative="1">
      <w:start w:val="1"/>
      <w:numFmt w:val="bullet"/>
      <w:lvlText w:val=""/>
      <w:lvlJc w:val="left"/>
      <w:pPr>
        <w:tabs>
          <w:tab w:val="num" w:pos="6510"/>
        </w:tabs>
        <w:ind w:left="6510" w:hanging="360"/>
      </w:pPr>
      <w:rPr>
        <w:rFonts w:ascii="Wingdings" w:hAnsi="Wingdings" w:hint="default"/>
        <w:sz w:val="20"/>
      </w:rPr>
    </w:lvl>
    <w:lvl w:ilvl="7" w:tentative="1">
      <w:start w:val="1"/>
      <w:numFmt w:val="bullet"/>
      <w:lvlText w:val=""/>
      <w:lvlJc w:val="left"/>
      <w:pPr>
        <w:tabs>
          <w:tab w:val="num" w:pos="7230"/>
        </w:tabs>
        <w:ind w:left="7230" w:hanging="360"/>
      </w:pPr>
      <w:rPr>
        <w:rFonts w:ascii="Wingdings" w:hAnsi="Wingdings" w:hint="default"/>
        <w:sz w:val="20"/>
      </w:rPr>
    </w:lvl>
    <w:lvl w:ilvl="8" w:tentative="1">
      <w:start w:val="1"/>
      <w:numFmt w:val="bullet"/>
      <w:lvlText w:val=""/>
      <w:lvlJc w:val="left"/>
      <w:pPr>
        <w:tabs>
          <w:tab w:val="num" w:pos="7950"/>
        </w:tabs>
        <w:ind w:left="7950" w:hanging="360"/>
      </w:pPr>
      <w:rPr>
        <w:rFonts w:ascii="Wingdings" w:hAnsi="Wingdings" w:hint="default"/>
        <w:sz w:val="20"/>
      </w:rPr>
    </w:lvl>
  </w:abstractNum>
  <w:abstractNum w:abstractNumId="25" w15:restartNumberingAfterBreak="0">
    <w:nsid w:val="527107CD"/>
    <w:multiLevelType w:val="hybridMultilevel"/>
    <w:tmpl w:val="BC467ADE"/>
    <w:lvl w:ilvl="0" w:tplc="1CFC4D88">
      <w:start w:val="1"/>
      <w:numFmt w:val="bullet"/>
      <w:pStyle w:val="BaumschemaBullets"/>
      <w:lvlText w:val=""/>
      <w:lvlJc w:val="left"/>
      <w:pPr>
        <w:ind w:left="1494" w:hanging="360"/>
      </w:pPr>
      <w:rPr>
        <w:rFonts w:ascii="Symbol" w:hAnsi="Symbol" w:hint="default"/>
      </w:rPr>
    </w:lvl>
    <w:lvl w:ilvl="1" w:tplc="87B6C40E">
      <w:start w:val="1"/>
      <w:numFmt w:val="bullet"/>
      <w:lvlText w:val="­"/>
      <w:lvlJc w:val="left"/>
      <w:pPr>
        <w:ind w:left="2574" w:hanging="360"/>
      </w:pPr>
      <w:rPr>
        <w:rFonts w:ascii="Courier New" w:hAnsi="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26" w15:restartNumberingAfterBreak="0">
    <w:nsid w:val="53907451"/>
    <w:multiLevelType w:val="hybridMultilevel"/>
    <w:tmpl w:val="1B0050FE"/>
    <w:lvl w:ilvl="0" w:tplc="200A8558">
      <w:numFmt w:val="bullet"/>
      <w:pStyle w:val="AufzhlungKstchen"/>
      <w:lvlText w:val="□"/>
      <w:lvlJc w:val="left"/>
      <w:pPr>
        <w:ind w:left="360" w:hanging="360"/>
      </w:pPr>
      <w:rPr>
        <w:rFonts w:ascii="Arial" w:hAnsi="Arial" w:hint="default"/>
        <w:b w:val="0"/>
        <w:i w:val="0"/>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7477949"/>
    <w:multiLevelType w:val="hybridMultilevel"/>
    <w:tmpl w:val="18001D46"/>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5A2C12FE"/>
    <w:multiLevelType w:val="hybridMultilevel"/>
    <w:tmpl w:val="FDA092BA"/>
    <w:lvl w:ilvl="0" w:tplc="27F43E56">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5B6912FB"/>
    <w:multiLevelType w:val="hybridMultilevel"/>
    <w:tmpl w:val="CB12FA9C"/>
    <w:lvl w:ilvl="0" w:tplc="C0C01706">
      <w:start w:val="2"/>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63DC4DCA"/>
    <w:multiLevelType w:val="hybridMultilevel"/>
    <w:tmpl w:val="5C28FCFA"/>
    <w:lvl w:ilvl="0" w:tplc="A5EE3CA8">
      <w:start w:val="1"/>
      <w:numFmt w:val="bullet"/>
      <w:pStyle w:val="AufzhlungBullet"/>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31" w15:restartNumberingAfterBreak="0">
    <w:nsid w:val="65BD438A"/>
    <w:multiLevelType w:val="hybridMultilevel"/>
    <w:tmpl w:val="D124E30C"/>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6B7D7077"/>
    <w:multiLevelType w:val="hybridMultilevel"/>
    <w:tmpl w:val="BA98EC0A"/>
    <w:lvl w:ilvl="0" w:tplc="9D80D970">
      <w:start w:val="1"/>
      <w:numFmt w:val="decimal"/>
      <w:pStyle w:val="NummerierungEbene1"/>
      <w:lvlText w:val="%1."/>
      <w:lvlJc w:val="left"/>
      <w:pPr>
        <w:ind w:left="720" w:hanging="360"/>
      </w:pPr>
    </w:lvl>
    <w:lvl w:ilvl="1" w:tplc="60A2AC0E" w:tentative="1">
      <w:start w:val="1"/>
      <w:numFmt w:val="lowerLetter"/>
      <w:lvlText w:val="%2."/>
      <w:lvlJc w:val="left"/>
      <w:pPr>
        <w:ind w:left="1440" w:hanging="360"/>
      </w:pPr>
    </w:lvl>
    <w:lvl w:ilvl="2" w:tplc="0212D678" w:tentative="1">
      <w:start w:val="1"/>
      <w:numFmt w:val="lowerRoman"/>
      <w:lvlText w:val="%3."/>
      <w:lvlJc w:val="right"/>
      <w:pPr>
        <w:ind w:left="2160" w:hanging="180"/>
      </w:pPr>
    </w:lvl>
    <w:lvl w:ilvl="3" w:tplc="38F2F576" w:tentative="1">
      <w:start w:val="1"/>
      <w:numFmt w:val="decimal"/>
      <w:lvlText w:val="%4."/>
      <w:lvlJc w:val="left"/>
      <w:pPr>
        <w:ind w:left="2880" w:hanging="360"/>
      </w:pPr>
    </w:lvl>
    <w:lvl w:ilvl="4" w:tplc="49F6D3BE" w:tentative="1">
      <w:start w:val="1"/>
      <w:numFmt w:val="lowerLetter"/>
      <w:lvlText w:val="%5."/>
      <w:lvlJc w:val="left"/>
      <w:pPr>
        <w:ind w:left="3600" w:hanging="360"/>
      </w:pPr>
    </w:lvl>
    <w:lvl w:ilvl="5" w:tplc="AD9A978A" w:tentative="1">
      <w:start w:val="1"/>
      <w:numFmt w:val="lowerRoman"/>
      <w:lvlText w:val="%6."/>
      <w:lvlJc w:val="right"/>
      <w:pPr>
        <w:ind w:left="4320" w:hanging="180"/>
      </w:pPr>
    </w:lvl>
    <w:lvl w:ilvl="6" w:tplc="F0EA0B1A" w:tentative="1">
      <w:start w:val="1"/>
      <w:numFmt w:val="decimal"/>
      <w:lvlText w:val="%7."/>
      <w:lvlJc w:val="left"/>
      <w:pPr>
        <w:ind w:left="5040" w:hanging="360"/>
      </w:pPr>
    </w:lvl>
    <w:lvl w:ilvl="7" w:tplc="1EBA2140" w:tentative="1">
      <w:start w:val="1"/>
      <w:numFmt w:val="lowerLetter"/>
      <w:lvlText w:val="%8."/>
      <w:lvlJc w:val="left"/>
      <w:pPr>
        <w:ind w:left="5760" w:hanging="360"/>
      </w:pPr>
    </w:lvl>
    <w:lvl w:ilvl="8" w:tplc="E5F6BD9E" w:tentative="1">
      <w:start w:val="1"/>
      <w:numFmt w:val="lowerRoman"/>
      <w:lvlText w:val="%9."/>
      <w:lvlJc w:val="right"/>
      <w:pPr>
        <w:ind w:left="6480" w:hanging="180"/>
      </w:pPr>
    </w:lvl>
  </w:abstractNum>
  <w:abstractNum w:abstractNumId="33" w15:restartNumberingAfterBreak="0">
    <w:nsid w:val="6F0A0FCE"/>
    <w:multiLevelType w:val="multilevel"/>
    <w:tmpl w:val="63E2396A"/>
    <w:lvl w:ilvl="0">
      <w:start w:val="1"/>
      <w:numFmt w:val="decimal"/>
      <w:pStyle w:val="Titre1"/>
      <w:lvlText w:val="%1"/>
      <w:lvlJc w:val="left"/>
      <w:pPr>
        <w:ind w:left="2062" w:hanging="360"/>
      </w:pPr>
      <w:rPr>
        <w:rFonts w:hint="default"/>
      </w:rPr>
    </w:lvl>
    <w:lvl w:ilvl="1">
      <w:start w:val="1"/>
      <w:numFmt w:val="decimal"/>
      <w:pStyle w:val="Titre2"/>
      <w:lvlText w:val="%1.%2"/>
      <w:lvlJc w:val="left"/>
      <w:pPr>
        <w:ind w:left="2278" w:hanging="576"/>
      </w:pPr>
    </w:lvl>
    <w:lvl w:ilvl="2">
      <w:start w:val="1"/>
      <w:numFmt w:val="decimal"/>
      <w:pStyle w:val="Titre3"/>
      <w:lvlText w:val="%1.%2.%3"/>
      <w:lvlJc w:val="left"/>
      <w:pPr>
        <w:ind w:left="2422" w:hanging="720"/>
      </w:pPr>
    </w:lvl>
    <w:lvl w:ilvl="3">
      <w:start w:val="1"/>
      <w:numFmt w:val="decimal"/>
      <w:pStyle w:val="Titre4"/>
      <w:lvlText w:val="%1.%2.%3.%4"/>
      <w:lvlJc w:val="left"/>
      <w:pPr>
        <w:ind w:left="2566" w:hanging="864"/>
      </w:pPr>
      <w:rPr>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710" w:hanging="1008"/>
      </w:pPr>
    </w:lvl>
    <w:lvl w:ilvl="5">
      <w:start w:val="1"/>
      <w:numFmt w:val="decimal"/>
      <w:lvlText w:val="%1.%2.%3.%4.%5.%6"/>
      <w:lvlJc w:val="left"/>
      <w:pPr>
        <w:ind w:left="2854" w:hanging="1152"/>
      </w:pPr>
    </w:lvl>
    <w:lvl w:ilvl="6">
      <w:start w:val="1"/>
      <w:numFmt w:val="decimal"/>
      <w:lvlText w:val="%1.%2.%3.%4.%5.%6.%7"/>
      <w:lvlJc w:val="left"/>
      <w:pPr>
        <w:ind w:left="2998" w:hanging="1296"/>
      </w:pPr>
    </w:lvl>
    <w:lvl w:ilvl="7">
      <w:start w:val="1"/>
      <w:numFmt w:val="decimal"/>
      <w:lvlText w:val="%1.%2.%3.%4.%5.%6.%7.%8"/>
      <w:lvlJc w:val="left"/>
      <w:pPr>
        <w:ind w:left="3142" w:hanging="1440"/>
      </w:pPr>
    </w:lvl>
    <w:lvl w:ilvl="8">
      <w:start w:val="1"/>
      <w:numFmt w:val="decimal"/>
      <w:lvlText w:val="%1.%2.%3.%4.%5.%6.%7.%8.%9"/>
      <w:lvlJc w:val="left"/>
      <w:pPr>
        <w:ind w:left="3286" w:hanging="1584"/>
      </w:pPr>
    </w:lvl>
  </w:abstractNum>
  <w:abstractNum w:abstractNumId="34" w15:restartNumberingAfterBreak="0">
    <w:nsid w:val="74331C05"/>
    <w:multiLevelType w:val="hybridMultilevel"/>
    <w:tmpl w:val="F320CCE2"/>
    <w:lvl w:ilvl="0" w:tplc="100C0017">
      <w:start w:val="1"/>
      <w:numFmt w:val="lowerLetter"/>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791E3BAA"/>
    <w:multiLevelType w:val="hybridMultilevel"/>
    <w:tmpl w:val="E6CA6CF4"/>
    <w:lvl w:ilvl="0" w:tplc="100C0017">
      <w:start w:val="1"/>
      <w:numFmt w:val="lowerLetter"/>
      <w:lvlText w:val="%1)"/>
      <w:lvlJc w:val="left"/>
      <w:pPr>
        <w:ind w:left="720" w:hanging="360"/>
      </w:pPr>
      <w:rPr>
        <w:rFonts w:hint="default"/>
        <w:i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33"/>
  </w:num>
  <w:num w:numId="2">
    <w:abstractNumId w:val="5"/>
  </w:num>
  <w:num w:numId="3">
    <w:abstractNumId w:val="4"/>
  </w:num>
  <w:num w:numId="4">
    <w:abstractNumId w:val="3"/>
  </w:num>
  <w:num w:numId="5">
    <w:abstractNumId w:val="2"/>
  </w:num>
  <w:num w:numId="6">
    <w:abstractNumId w:val="1"/>
  </w:num>
  <w:num w:numId="7">
    <w:abstractNumId w:val="0"/>
  </w:num>
  <w:num w:numId="8">
    <w:abstractNumId w:val="32"/>
  </w:num>
  <w:num w:numId="9">
    <w:abstractNumId w:val="23"/>
  </w:num>
  <w:num w:numId="10">
    <w:abstractNumId w:val="13"/>
  </w:num>
  <w:num w:numId="11">
    <w:abstractNumId w:val="14"/>
  </w:num>
  <w:num w:numId="12">
    <w:abstractNumId w:val="30"/>
  </w:num>
  <w:num w:numId="13">
    <w:abstractNumId w:val="15"/>
  </w:num>
  <w:num w:numId="14">
    <w:abstractNumId w:val="26"/>
  </w:num>
  <w:num w:numId="15">
    <w:abstractNumId w:val="9"/>
  </w:num>
  <w:num w:numId="16">
    <w:abstractNumId w:val="21"/>
  </w:num>
  <w:num w:numId="17">
    <w:abstractNumId w:val="25"/>
  </w:num>
  <w:num w:numId="18">
    <w:abstractNumId w:val="27"/>
  </w:num>
  <w:num w:numId="19">
    <w:abstractNumId w:val="18"/>
  </w:num>
  <w:num w:numId="20">
    <w:abstractNumId w:val="12"/>
  </w:num>
  <w:num w:numId="21">
    <w:abstractNumId w:val="16"/>
  </w:num>
  <w:num w:numId="22">
    <w:abstractNumId w:val="22"/>
  </w:num>
  <w:num w:numId="23">
    <w:abstractNumId w:val="10"/>
  </w:num>
  <w:num w:numId="24">
    <w:abstractNumId w:val="29"/>
  </w:num>
  <w:num w:numId="25">
    <w:abstractNumId w:val="28"/>
  </w:num>
  <w:num w:numId="26">
    <w:abstractNumId w:val="31"/>
  </w:num>
  <w:num w:numId="27">
    <w:abstractNumId w:val="35"/>
  </w:num>
  <w:num w:numId="28">
    <w:abstractNumId w:val="17"/>
  </w:num>
  <w:num w:numId="29">
    <w:abstractNumId w:val="24"/>
  </w:num>
  <w:num w:numId="30">
    <w:abstractNumId w:val="6"/>
  </w:num>
  <w:num w:numId="31">
    <w:abstractNumId w:val="7"/>
  </w:num>
  <w:num w:numId="32">
    <w:abstractNumId w:val="19"/>
  </w:num>
  <w:num w:numId="33">
    <w:abstractNumId w:val="8"/>
  </w:num>
  <w:num w:numId="34">
    <w:abstractNumId w:val="34"/>
  </w:num>
  <w:num w:numId="35">
    <w:abstractNumId w:val="11"/>
  </w:num>
  <w:num w:numId="36">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08"/>
  <w:autoHyphenation/>
  <w:hyphenationZone w:val="284"/>
  <w:drawingGridHorizontalSpacing w:val="9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D7"/>
    <w:rsid w:val="00001025"/>
    <w:rsid w:val="000011B5"/>
    <w:rsid w:val="00011160"/>
    <w:rsid w:val="00017257"/>
    <w:rsid w:val="00020F74"/>
    <w:rsid w:val="000317BF"/>
    <w:rsid w:val="000332BD"/>
    <w:rsid w:val="00033EFF"/>
    <w:rsid w:val="000376D6"/>
    <w:rsid w:val="00041EC4"/>
    <w:rsid w:val="00043E93"/>
    <w:rsid w:val="00047F0A"/>
    <w:rsid w:val="00050A30"/>
    <w:rsid w:val="00053B00"/>
    <w:rsid w:val="00060FD7"/>
    <w:rsid w:val="00072FDA"/>
    <w:rsid w:val="00080EC0"/>
    <w:rsid w:val="00086F16"/>
    <w:rsid w:val="00092BA4"/>
    <w:rsid w:val="000968B8"/>
    <w:rsid w:val="000B4871"/>
    <w:rsid w:val="000C7502"/>
    <w:rsid w:val="000D6249"/>
    <w:rsid w:val="000E04FC"/>
    <w:rsid w:val="000E131D"/>
    <w:rsid w:val="000F31A6"/>
    <w:rsid w:val="000F54F4"/>
    <w:rsid w:val="000F6437"/>
    <w:rsid w:val="00105226"/>
    <w:rsid w:val="00107DF7"/>
    <w:rsid w:val="0011599C"/>
    <w:rsid w:val="00115F5C"/>
    <w:rsid w:val="001161F1"/>
    <w:rsid w:val="00116B40"/>
    <w:rsid w:val="00117698"/>
    <w:rsid w:val="001176D6"/>
    <w:rsid w:val="00130AFD"/>
    <w:rsid w:val="001330A9"/>
    <w:rsid w:val="001368BE"/>
    <w:rsid w:val="00136E6C"/>
    <w:rsid w:val="00137B81"/>
    <w:rsid w:val="001402B2"/>
    <w:rsid w:val="00153690"/>
    <w:rsid w:val="00156F99"/>
    <w:rsid w:val="00171A9B"/>
    <w:rsid w:val="00171ADE"/>
    <w:rsid w:val="001742CD"/>
    <w:rsid w:val="001809A4"/>
    <w:rsid w:val="001815FC"/>
    <w:rsid w:val="0018624D"/>
    <w:rsid w:val="001954A0"/>
    <w:rsid w:val="001A04E9"/>
    <w:rsid w:val="001A5729"/>
    <w:rsid w:val="001B0DAC"/>
    <w:rsid w:val="001C101E"/>
    <w:rsid w:val="001C2C2D"/>
    <w:rsid w:val="001C49D7"/>
    <w:rsid w:val="001C651A"/>
    <w:rsid w:val="001E2718"/>
    <w:rsid w:val="001E46CD"/>
    <w:rsid w:val="001E76F9"/>
    <w:rsid w:val="001F4D40"/>
    <w:rsid w:val="001F7219"/>
    <w:rsid w:val="002001C4"/>
    <w:rsid w:val="00201068"/>
    <w:rsid w:val="00205E4E"/>
    <w:rsid w:val="00210DB0"/>
    <w:rsid w:val="00211347"/>
    <w:rsid w:val="00220687"/>
    <w:rsid w:val="00221CED"/>
    <w:rsid w:val="00225553"/>
    <w:rsid w:val="002273EB"/>
    <w:rsid w:val="002342B9"/>
    <w:rsid w:val="0023516C"/>
    <w:rsid w:val="0025375B"/>
    <w:rsid w:val="00253793"/>
    <w:rsid w:val="00254C07"/>
    <w:rsid w:val="00257663"/>
    <w:rsid w:val="00264CF7"/>
    <w:rsid w:val="002653A4"/>
    <w:rsid w:val="0026709F"/>
    <w:rsid w:val="002704EF"/>
    <w:rsid w:val="00274BAF"/>
    <w:rsid w:val="002824EA"/>
    <w:rsid w:val="0028253C"/>
    <w:rsid w:val="00282D77"/>
    <w:rsid w:val="00284D15"/>
    <w:rsid w:val="0029669C"/>
    <w:rsid w:val="002A1BE6"/>
    <w:rsid w:val="002A2A1A"/>
    <w:rsid w:val="002A343A"/>
    <w:rsid w:val="002A3541"/>
    <w:rsid w:val="002A47B7"/>
    <w:rsid w:val="002B28D5"/>
    <w:rsid w:val="002B2E3E"/>
    <w:rsid w:val="002B5E6D"/>
    <w:rsid w:val="002B5FD8"/>
    <w:rsid w:val="002C09B7"/>
    <w:rsid w:val="002C0CD9"/>
    <w:rsid w:val="002C0EAD"/>
    <w:rsid w:val="002C45F2"/>
    <w:rsid w:val="002C4E2F"/>
    <w:rsid w:val="002D248C"/>
    <w:rsid w:val="002F0567"/>
    <w:rsid w:val="002F1E10"/>
    <w:rsid w:val="002F6D1C"/>
    <w:rsid w:val="00300B07"/>
    <w:rsid w:val="00304411"/>
    <w:rsid w:val="00312555"/>
    <w:rsid w:val="0031313B"/>
    <w:rsid w:val="00316CDF"/>
    <w:rsid w:val="00330212"/>
    <w:rsid w:val="003314ED"/>
    <w:rsid w:val="00331895"/>
    <w:rsid w:val="00333233"/>
    <w:rsid w:val="00335198"/>
    <w:rsid w:val="00336242"/>
    <w:rsid w:val="003423FF"/>
    <w:rsid w:val="00343DAD"/>
    <w:rsid w:val="00344C19"/>
    <w:rsid w:val="003477B8"/>
    <w:rsid w:val="00350EF7"/>
    <w:rsid w:val="003637DE"/>
    <w:rsid w:val="00367303"/>
    <w:rsid w:val="003709D3"/>
    <w:rsid w:val="0037210A"/>
    <w:rsid w:val="00380B34"/>
    <w:rsid w:val="00382FCC"/>
    <w:rsid w:val="0038366E"/>
    <w:rsid w:val="00386150"/>
    <w:rsid w:val="00392706"/>
    <w:rsid w:val="0039440E"/>
    <w:rsid w:val="00397A40"/>
    <w:rsid w:val="003A1F44"/>
    <w:rsid w:val="003A5F4C"/>
    <w:rsid w:val="003B2D34"/>
    <w:rsid w:val="003B38A9"/>
    <w:rsid w:val="003B43EF"/>
    <w:rsid w:val="003B6920"/>
    <w:rsid w:val="003B6D38"/>
    <w:rsid w:val="003B6F01"/>
    <w:rsid w:val="003C4491"/>
    <w:rsid w:val="003C5D2A"/>
    <w:rsid w:val="003D029C"/>
    <w:rsid w:val="003D0648"/>
    <w:rsid w:val="003E03FF"/>
    <w:rsid w:val="003E2221"/>
    <w:rsid w:val="003E555C"/>
    <w:rsid w:val="003F1FD1"/>
    <w:rsid w:val="004041B6"/>
    <w:rsid w:val="004077D2"/>
    <w:rsid w:val="00410202"/>
    <w:rsid w:val="004172A4"/>
    <w:rsid w:val="0042013E"/>
    <w:rsid w:val="0042165E"/>
    <w:rsid w:val="004249A8"/>
    <w:rsid w:val="00427834"/>
    <w:rsid w:val="0043255B"/>
    <w:rsid w:val="00433FF6"/>
    <w:rsid w:val="00447593"/>
    <w:rsid w:val="00452870"/>
    <w:rsid w:val="00456AC0"/>
    <w:rsid w:val="00457812"/>
    <w:rsid w:val="00460C7C"/>
    <w:rsid w:val="00461C01"/>
    <w:rsid w:val="00461E75"/>
    <w:rsid w:val="0046588B"/>
    <w:rsid w:val="00474560"/>
    <w:rsid w:val="0047623C"/>
    <w:rsid w:val="0048456B"/>
    <w:rsid w:val="00484F28"/>
    <w:rsid w:val="0049251C"/>
    <w:rsid w:val="00495A36"/>
    <w:rsid w:val="00496578"/>
    <w:rsid w:val="004A1BFD"/>
    <w:rsid w:val="004A6038"/>
    <w:rsid w:val="004A69DB"/>
    <w:rsid w:val="004B0BD3"/>
    <w:rsid w:val="004B5E29"/>
    <w:rsid w:val="004B6CD7"/>
    <w:rsid w:val="004B70FA"/>
    <w:rsid w:val="004B774E"/>
    <w:rsid w:val="004C2768"/>
    <w:rsid w:val="004E49DA"/>
    <w:rsid w:val="004F02CC"/>
    <w:rsid w:val="004F2C78"/>
    <w:rsid w:val="004F310E"/>
    <w:rsid w:val="004F3897"/>
    <w:rsid w:val="00511149"/>
    <w:rsid w:val="005123B1"/>
    <w:rsid w:val="00515655"/>
    <w:rsid w:val="00515DD9"/>
    <w:rsid w:val="00516D78"/>
    <w:rsid w:val="005213FB"/>
    <w:rsid w:val="0052305C"/>
    <w:rsid w:val="00527207"/>
    <w:rsid w:val="005309E8"/>
    <w:rsid w:val="00532E39"/>
    <w:rsid w:val="00541911"/>
    <w:rsid w:val="005427BE"/>
    <w:rsid w:val="005540B1"/>
    <w:rsid w:val="005618CF"/>
    <w:rsid w:val="00571A80"/>
    <w:rsid w:val="005759AC"/>
    <w:rsid w:val="00585B19"/>
    <w:rsid w:val="00591C56"/>
    <w:rsid w:val="005A43BD"/>
    <w:rsid w:val="005B2359"/>
    <w:rsid w:val="005B25DA"/>
    <w:rsid w:val="005C2A1A"/>
    <w:rsid w:val="005D1E40"/>
    <w:rsid w:val="005D2603"/>
    <w:rsid w:val="005D3494"/>
    <w:rsid w:val="005D586D"/>
    <w:rsid w:val="005E03DD"/>
    <w:rsid w:val="005E0E18"/>
    <w:rsid w:val="005E24BF"/>
    <w:rsid w:val="005E24E4"/>
    <w:rsid w:val="005E3AAE"/>
    <w:rsid w:val="005E4E9C"/>
    <w:rsid w:val="005E592A"/>
    <w:rsid w:val="005E7BC6"/>
    <w:rsid w:val="005F1C4B"/>
    <w:rsid w:val="005F5337"/>
    <w:rsid w:val="005F7763"/>
    <w:rsid w:val="00603F4B"/>
    <w:rsid w:val="00606511"/>
    <w:rsid w:val="006120E0"/>
    <w:rsid w:val="006138AA"/>
    <w:rsid w:val="00614674"/>
    <w:rsid w:val="00614B23"/>
    <w:rsid w:val="00617CA0"/>
    <w:rsid w:val="00620759"/>
    <w:rsid w:val="00623C4F"/>
    <w:rsid w:val="0062592A"/>
    <w:rsid w:val="00626570"/>
    <w:rsid w:val="006322F6"/>
    <w:rsid w:val="00632E35"/>
    <w:rsid w:val="00640147"/>
    <w:rsid w:val="00644E2F"/>
    <w:rsid w:val="00646FB1"/>
    <w:rsid w:val="006514D4"/>
    <w:rsid w:val="00654893"/>
    <w:rsid w:val="006561D7"/>
    <w:rsid w:val="00657564"/>
    <w:rsid w:val="00660DAD"/>
    <w:rsid w:val="00663F58"/>
    <w:rsid w:val="00671F76"/>
    <w:rsid w:val="006767D0"/>
    <w:rsid w:val="00676A8F"/>
    <w:rsid w:val="006834FF"/>
    <w:rsid w:val="0068697A"/>
    <w:rsid w:val="0068756D"/>
    <w:rsid w:val="0069248A"/>
    <w:rsid w:val="00692716"/>
    <w:rsid w:val="00692A54"/>
    <w:rsid w:val="00694F92"/>
    <w:rsid w:val="006950DE"/>
    <w:rsid w:val="006A4475"/>
    <w:rsid w:val="006B1184"/>
    <w:rsid w:val="006B2080"/>
    <w:rsid w:val="006B2644"/>
    <w:rsid w:val="006B284E"/>
    <w:rsid w:val="006B29EC"/>
    <w:rsid w:val="006B3F40"/>
    <w:rsid w:val="006C0956"/>
    <w:rsid w:val="006C17BE"/>
    <w:rsid w:val="006C2DEC"/>
    <w:rsid w:val="006C329A"/>
    <w:rsid w:val="006C772B"/>
    <w:rsid w:val="006D1F3A"/>
    <w:rsid w:val="006D3B5E"/>
    <w:rsid w:val="006D574D"/>
    <w:rsid w:val="006D5E3F"/>
    <w:rsid w:val="006E0C63"/>
    <w:rsid w:val="006E2885"/>
    <w:rsid w:val="006E3712"/>
    <w:rsid w:val="006E56E8"/>
    <w:rsid w:val="006F6FDA"/>
    <w:rsid w:val="006F7222"/>
    <w:rsid w:val="00702885"/>
    <w:rsid w:val="00704B26"/>
    <w:rsid w:val="00705CE7"/>
    <w:rsid w:val="007131F6"/>
    <w:rsid w:val="00717829"/>
    <w:rsid w:val="00723281"/>
    <w:rsid w:val="00727A88"/>
    <w:rsid w:val="00734F31"/>
    <w:rsid w:val="0073620C"/>
    <w:rsid w:val="007371C9"/>
    <w:rsid w:val="0074480C"/>
    <w:rsid w:val="0074650C"/>
    <w:rsid w:val="00747498"/>
    <w:rsid w:val="0075072E"/>
    <w:rsid w:val="00751D33"/>
    <w:rsid w:val="00756C16"/>
    <w:rsid w:val="0075737B"/>
    <w:rsid w:val="0076288B"/>
    <w:rsid w:val="00775182"/>
    <w:rsid w:val="007A63C4"/>
    <w:rsid w:val="007B1588"/>
    <w:rsid w:val="007B3563"/>
    <w:rsid w:val="007C0FB7"/>
    <w:rsid w:val="007C2721"/>
    <w:rsid w:val="007C32BA"/>
    <w:rsid w:val="007C649D"/>
    <w:rsid w:val="007C7A4E"/>
    <w:rsid w:val="007D731F"/>
    <w:rsid w:val="007D7D03"/>
    <w:rsid w:val="007E7391"/>
    <w:rsid w:val="007F383B"/>
    <w:rsid w:val="007F68C6"/>
    <w:rsid w:val="00805675"/>
    <w:rsid w:val="00810EFA"/>
    <w:rsid w:val="0081145D"/>
    <w:rsid w:val="00814959"/>
    <w:rsid w:val="0082549A"/>
    <w:rsid w:val="00825582"/>
    <w:rsid w:val="008267E6"/>
    <w:rsid w:val="00830E74"/>
    <w:rsid w:val="0083128C"/>
    <w:rsid w:val="008343B3"/>
    <w:rsid w:val="00837F5C"/>
    <w:rsid w:val="0084019D"/>
    <w:rsid w:val="00847785"/>
    <w:rsid w:val="008507C6"/>
    <w:rsid w:val="00852DD3"/>
    <w:rsid w:val="008530A8"/>
    <w:rsid w:val="00853D45"/>
    <w:rsid w:val="00855A6D"/>
    <w:rsid w:val="00857193"/>
    <w:rsid w:val="008577DC"/>
    <w:rsid w:val="00863216"/>
    <w:rsid w:val="00870139"/>
    <w:rsid w:val="008752C5"/>
    <w:rsid w:val="008825A9"/>
    <w:rsid w:val="008874EE"/>
    <w:rsid w:val="00891BD5"/>
    <w:rsid w:val="0089422F"/>
    <w:rsid w:val="00894979"/>
    <w:rsid w:val="008957F3"/>
    <w:rsid w:val="008A11FF"/>
    <w:rsid w:val="008A3B0C"/>
    <w:rsid w:val="008A51AF"/>
    <w:rsid w:val="008A5BF6"/>
    <w:rsid w:val="008A6823"/>
    <w:rsid w:val="008A7628"/>
    <w:rsid w:val="008B3197"/>
    <w:rsid w:val="008B4563"/>
    <w:rsid w:val="008B578D"/>
    <w:rsid w:val="008C263A"/>
    <w:rsid w:val="008C7F39"/>
    <w:rsid w:val="008D3817"/>
    <w:rsid w:val="008D4434"/>
    <w:rsid w:val="008E73AA"/>
    <w:rsid w:val="008F257C"/>
    <w:rsid w:val="009150A6"/>
    <w:rsid w:val="00917320"/>
    <w:rsid w:val="00922828"/>
    <w:rsid w:val="00923F55"/>
    <w:rsid w:val="009242E5"/>
    <w:rsid w:val="009274C3"/>
    <w:rsid w:val="009312C4"/>
    <w:rsid w:val="00941563"/>
    <w:rsid w:val="00946A64"/>
    <w:rsid w:val="00946F56"/>
    <w:rsid w:val="00947DCE"/>
    <w:rsid w:val="00950930"/>
    <w:rsid w:val="00954224"/>
    <w:rsid w:val="00955F3A"/>
    <w:rsid w:val="009572B5"/>
    <w:rsid w:val="0097298B"/>
    <w:rsid w:val="00973CC2"/>
    <w:rsid w:val="00980179"/>
    <w:rsid w:val="0098029E"/>
    <w:rsid w:val="00980A8C"/>
    <w:rsid w:val="0098108B"/>
    <w:rsid w:val="009902E3"/>
    <w:rsid w:val="009922EE"/>
    <w:rsid w:val="00992CE3"/>
    <w:rsid w:val="00993F91"/>
    <w:rsid w:val="009969CB"/>
    <w:rsid w:val="00996FF6"/>
    <w:rsid w:val="009A2A5E"/>
    <w:rsid w:val="009A2CE6"/>
    <w:rsid w:val="009A6833"/>
    <w:rsid w:val="009B1F0E"/>
    <w:rsid w:val="009B2E5A"/>
    <w:rsid w:val="009C1A18"/>
    <w:rsid w:val="009C62E8"/>
    <w:rsid w:val="009C6E1D"/>
    <w:rsid w:val="009D0DB4"/>
    <w:rsid w:val="009D33DA"/>
    <w:rsid w:val="009D556D"/>
    <w:rsid w:val="009D77DD"/>
    <w:rsid w:val="009E0474"/>
    <w:rsid w:val="00A0251B"/>
    <w:rsid w:val="00A1039D"/>
    <w:rsid w:val="00A123B0"/>
    <w:rsid w:val="00A23680"/>
    <w:rsid w:val="00A30E49"/>
    <w:rsid w:val="00A4067F"/>
    <w:rsid w:val="00A44F08"/>
    <w:rsid w:val="00A51717"/>
    <w:rsid w:val="00A52CC2"/>
    <w:rsid w:val="00A667F0"/>
    <w:rsid w:val="00A7799A"/>
    <w:rsid w:val="00A84786"/>
    <w:rsid w:val="00A861A3"/>
    <w:rsid w:val="00A904C4"/>
    <w:rsid w:val="00A905D7"/>
    <w:rsid w:val="00A91409"/>
    <w:rsid w:val="00A92169"/>
    <w:rsid w:val="00A921A9"/>
    <w:rsid w:val="00A974DD"/>
    <w:rsid w:val="00AA0062"/>
    <w:rsid w:val="00AA02AE"/>
    <w:rsid w:val="00AA5D2D"/>
    <w:rsid w:val="00AA7F14"/>
    <w:rsid w:val="00AB3D8B"/>
    <w:rsid w:val="00AB6DCB"/>
    <w:rsid w:val="00AB6F24"/>
    <w:rsid w:val="00AC2D69"/>
    <w:rsid w:val="00AC325D"/>
    <w:rsid w:val="00AC5FD7"/>
    <w:rsid w:val="00AD05DB"/>
    <w:rsid w:val="00AD2895"/>
    <w:rsid w:val="00AD6193"/>
    <w:rsid w:val="00AD76AA"/>
    <w:rsid w:val="00AE2BB2"/>
    <w:rsid w:val="00AE76EC"/>
    <w:rsid w:val="00AF1914"/>
    <w:rsid w:val="00AF192B"/>
    <w:rsid w:val="00AF7E97"/>
    <w:rsid w:val="00B00DCB"/>
    <w:rsid w:val="00B0466F"/>
    <w:rsid w:val="00B30A29"/>
    <w:rsid w:val="00B33B55"/>
    <w:rsid w:val="00B377C6"/>
    <w:rsid w:val="00B4244A"/>
    <w:rsid w:val="00B42712"/>
    <w:rsid w:val="00B454F6"/>
    <w:rsid w:val="00B46BAF"/>
    <w:rsid w:val="00B50068"/>
    <w:rsid w:val="00B56BFC"/>
    <w:rsid w:val="00B60436"/>
    <w:rsid w:val="00B60844"/>
    <w:rsid w:val="00B624F4"/>
    <w:rsid w:val="00B6646F"/>
    <w:rsid w:val="00B67716"/>
    <w:rsid w:val="00B70E6B"/>
    <w:rsid w:val="00B733E4"/>
    <w:rsid w:val="00B760E8"/>
    <w:rsid w:val="00B81F17"/>
    <w:rsid w:val="00B863C3"/>
    <w:rsid w:val="00B9357A"/>
    <w:rsid w:val="00B936DA"/>
    <w:rsid w:val="00BA0967"/>
    <w:rsid w:val="00BA47B0"/>
    <w:rsid w:val="00BA4F19"/>
    <w:rsid w:val="00BA5FDD"/>
    <w:rsid w:val="00BB0EC3"/>
    <w:rsid w:val="00BB6076"/>
    <w:rsid w:val="00BB664D"/>
    <w:rsid w:val="00BB68A1"/>
    <w:rsid w:val="00BD3229"/>
    <w:rsid w:val="00BD6C96"/>
    <w:rsid w:val="00BD72FE"/>
    <w:rsid w:val="00BE2508"/>
    <w:rsid w:val="00BE5312"/>
    <w:rsid w:val="00BE6D87"/>
    <w:rsid w:val="00BE73F2"/>
    <w:rsid w:val="00BE7DC1"/>
    <w:rsid w:val="00BF1A2A"/>
    <w:rsid w:val="00BF35A4"/>
    <w:rsid w:val="00BF6B0F"/>
    <w:rsid w:val="00BF6C0B"/>
    <w:rsid w:val="00BF6D0A"/>
    <w:rsid w:val="00C06E0A"/>
    <w:rsid w:val="00C13299"/>
    <w:rsid w:val="00C21F2F"/>
    <w:rsid w:val="00C27815"/>
    <w:rsid w:val="00C300DE"/>
    <w:rsid w:val="00C35B91"/>
    <w:rsid w:val="00C4024A"/>
    <w:rsid w:val="00C422BE"/>
    <w:rsid w:val="00C42B3B"/>
    <w:rsid w:val="00C45788"/>
    <w:rsid w:val="00C47B4B"/>
    <w:rsid w:val="00C53FFE"/>
    <w:rsid w:val="00C614BA"/>
    <w:rsid w:val="00C62424"/>
    <w:rsid w:val="00C62D78"/>
    <w:rsid w:val="00C6407C"/>
    <w:rsid w:val="00C72D4E"/>
    <w:rsid w:val="00C7640B"/>
    <w:rsid w:val="00C8111D"/>
    <w:rsid w:val="00C851FA"/>
    <w:rsid w:val="00C852E4"/>
    <w:rsid w:val="00C940E8"/>
    <w:rsid w:val="00C969D3"/>
    <w:rsid w:val="00C96F48"/>
    <w:rsid w:val="00CA5382"/>
    <w:rsid w:val="00CC05C6"/>
    <w:rsid w:val="00CC0C6B"/>
    <w:rsid w:val="00CC27AF"/>
    <w:rsid w:val="00CC73F9"/>
    <w:rsid w:val="00CD1C9C"/>
    <w:rsid w:val="00CD2490"/>
    <w:rsid w:val="00CD4C19"/>
    <w:rsid w:val="00CD7B11"/>
    <w:rsid w:val="00CE3C40"/>
    <w:rsid w:val="00CF5A18"/>
    <w:rsid w:val="00D047EE"/>
    <w:rsid w:val="00D152D6"/>
    <w:rsid w:val="00D158CB"/>
    <w:rsid w:val="00D2396D"/>
    <w:rsid w:val="00D27198"/>
    <w:rsid w:val="00D321A5"/>
    <w:rsid w:val="00D40CCC"/>
    <w:rsid w:val="00D412CC"/>
    <w:rsid w:val="00D45598"/>
    <w:rsid w:val="00D4747C"/>
    <w:rsid w:val="00D47A5D"/>
    <w:rsid w:val="00D50541"/>
    <w:rsid w:val="00D51CA5"/>
    <w:rsid w:val="00D52367"/>
    <w:rsid w:val="00D5778F"/>
    <w:rsid w:val="00D61EF3"/>
    <w:rsid w:val="00D63E5A"/>
    <w:rsid w:val="00D66FA3"/>
    <w:rsid w:val="00D75113"/>
    <w:rsid w:val="00D7668E"/>
    <w:rsid w:val="00D8281E"/>
    <w:rsid w:val="00D85787"/>
    <w:rsid w:val="00D860C1"/>
    <w:rsid w:val="00D873C2"/>
    <w:rsid w:val="00D95F50"/>
    <w:rsid w:val="00D96767"/>
    <w:rsid w:val="00DA56AC"/>
    <w:rsid w:val="00DA5A4A"/>
    <w:rsid w:val="00DA719E"/>
    <w:rsid w:val="00DC13C4"/>
    <w:rsid w:val="00DC23EA"/>
    <w:rsid w:val="00DE1AB1"/>
    <w:rsid w:val="00DF05C6"/>
    <w:rsid w:val="00DF4B6E"/>
    <w:rsid w:val="00DF6C38"/>
    <w:rsid w:val="00E051F5"/>
    <w:rsid w:val="00E06CFE"/>
    <w:rsid w:val="00E11562"/>
    <w:rsid w:val="00E1628E"/>
    <w:rsid w:val="00E21353"/>
    <w:rsid w:val="00E2398E"/>
    <w:rsid w:val="00E26123"/>
    <w:rsid w:val="00E35F8A"/>
    <w:rsid w:val="00E36C1F"/>
    <w:rsid w:val="00E458D5"/>
    <w:rsid w:val="00E47F7A"/>
    <w:rsid w:val="00E50977"/>
    <w:rsid w:val="00E538F8"/>
    <w:rsid w:val="00E55BAF"/>
    <w:rsid w:val="00E57F29"/>
    <w:rsid w:val="00E61DA8"/>
    <w:rsid w:val="00E655F8"/>
    <w:rsid w:val="00E72E12"/>
    <w:rsid w:val="00E855C5"/>
    <w:rsid w:val="00E859D0"/>
    <w:rsid w:val="00E92098"/>
    <w:rsid w:val="00E945C3"/>
    <w:rsid w:val="00E95DE9"/>
    <w:rsid w:val="00EA1FD0"/>
    <w:rsid w:val="00EB05D5"/>
    <w:rsid w:val="00EB0E3F"/>
    <w:rsid w:val="00EB2923"/>
    <w:rsid w:val="00EB2DDA"/>
    <w:rsid w:val="00EB586A"/>
    <w:rsid w:val="00EC10B8"/>
    <w:rsid w:val="00EC1793"/>
    <w:rsid w:val="00EC4EF9"/>
    <w:rsid w:val="00EC557D"/>
    <w:rsid w:val="00ED5B8E"/>
    <w:rsid w:val="00EE00B9"/>
    <w:rsid w:val="00EE168F"/>
    <w:rsid w:val="00EF03D5"/>
    <w:rsid w:val="00EF0906"/>
    <w:rsid w:val="00EF38BA"/>
    <w:rsid w:val="00EF5675"/>
    <w:rsid w:val="00F00E2C"/>
    <w:rsid w:val="00F04850"/>
    <w:rsid w:val="00F06425"/>
    <w:rsid w:val="00F079C5"/>
    <w:rsid w:val="00F11380"/>
    <w:rsid w:val="00F12BD5"/>
    <w:rsid w:val="00F133C9"/>
    <w:rsid w:val="00F336D6"/>
    <w:rsid w:val="00F34209"/>
    <w:rsid w:val="00F355DA"/>
    <w:rsid w:val="00F440EE"/>
    <w:rsid w:val="00F44316"/>
    <w:rsid w:val="00F47F9F"/>
    <w:rsid w:val="00F556E1"/>
    <w:rsid w:val="00F5704B"/>
    <w:rsid w:val="00F57F29"/>
    <w:rsid w:val="00F640FC"/>
    <w:rsid w:val="00F64DE8"/>
    <w:rsid w:val="00F65190"/>
    <w:rsid w:val="00F74A29"/>
    <w:rsid w:val="00F759D5"/>
    <w:rsid w:val="00F75FCC"/>
    <w:rsid w:val="00F81E01"/>
    <w:rsid w:val="00F82B9C"/>
    <w:rsid w:val="00F83544"/>
    <w:rsid w:val="00F93E5F"/>
    <w:rsid w:val="00FA12FB"/>
    <w:rsid w:val="00FA2E0B"/>
    <w:rsid w:val="00FA3788"/>
    <w:rsid w:val="00FA5795"/>
    <w:rsid w:val="00FA5E26"/>
    <w:rsid w:val="00FB7DBD"/>
    <w:rsid w:val="00FC12C3"/>
    <w:rsid w:val="00FC7F38"/>
    <w:rsid w:val="00FD14A2"/>
    <w:rsid w:val="00FD1A0E"/>
    <w:rsid w:val="00FD29E6"/>
    <w:rsid w:val="00FD4CF7"/>
    <w:rsid w:val="00FE5C72"/>
    <w:rsid w:val="00FE7139"/>
    <w:rsid w:val="00FE78EC"/>
    <w:rsid w:val="00FF1C9B"/>
    <w:rsid w:val="00FF2725"/>
    <w:rsid w:val="00FF64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64D3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heme="minorBidi"/>
        <w:lang w:val="de-CH" w:eastAsia="de-CH"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4"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F5C"/>
    <w:pPr>
      <w:spacing w:line="240" w:lineRule="atLeast"/>
    </w:pPr>
  </w:style>
  <w:style w:type="paragraph" w:styleId="Titre1">
    <w:name w:val="heading 1"/>
    <w:basedOn w:val="Normal"/>
    <w:next w:val="Titre2"/>
    <w:link w:val="Titre1Car"/>
    <w:qFormat/>
    <w:rsid w:val="00115F5C"/>
    <w:pPr>
      <w:keepNext/>
      <w:numPr>
        <w:numId w:val="1"/>
      </w:numPr>
      <w:tabs>
        <w:tab w:val="left" w:pos="1701"/>
      </w:tabs>
      <w:spacing w:after="454" w:line="350" w:lineRule="atLeast"/>
      <w:outlineLvl w:val="0"/>
    </w:pPr>
    <w:rPr>
      <w:rFonts w:eastAsiaTheme="majorEastAsia" w:cstheme="majorBidi"/>
      <w:b/>
      <w:bCs/>
      <w:sz w:val="33"/>
      <w:szCs w:val="28"/>
    </w:rPr>
  </w:style>
  <w:style w:type="paragraph" w:styleId="Titre2">
    <w:name w:val="heading 2"/>
    <w:basedOn w:val="Titre1"/>
    <w:next w:val="Titre3"/>
    <w:link w:val="Titre2Car"/>
    <w:qFormat/>
    <w:rsid w:val="00115F5C"/>
    <w:pPr>
      <w:numPr>
        <w:ilvl w:val="1"/>
      </w:numPr>
      <w:spacing w:before="567" w:after="227" w:line="320" w:lineRule="atLeast"/>
      <w:outlineLvl w:val="1"/>
    </w:pPr>
    <w:rPr>
      <w:bCs w:val="0"/>
      <w:sz w:val="28"/>
      <w:szCs w:val="26"/>
    </w:rPr>
  </w:style>
  <w:style w:type="paragraph" w:styleId="Titre3">
    <w:name w:val="heading 3"/>
    <w:basedOn w:val="Titre2"/>
    <w:next w:val="Normal"/>
    <w:link w:val="Titre3Car"/>
    <w:qFormat/>
    <w:rsid w:val="00115F5C"/>
    <w:pPr>
      <w:numPr>
        <w:ilvl w:val="2"/>
      </w:numPr>
      <w:outlineLvl w:val="2"/>
    </w:pPr>
    <w:rPr>
      <w:b w:val="0"/>
      <w:bCs/>
    </w:rPr>
  </w:style>
  <w:style w:type="paragraph" w:styleId="Titre4">
    <w:name w:val="heading 4"/>
    <w:basedOn w:val="Titre3"/>
    <w:next w:val="Normal"/>
    <w:link w:val="Titre4Car"/>
    <w:uiPriority w:val="4"/>
    <w:semiHidden/>
    <w:qFormat/>
    <w:rsid w:val="00115F5C"/>
    <w:pPr>
      <w:numPr>
        <w:ilvl w:val="3"/>
      </w:numPr>
      <w:spacing w:after="0"/>
      <w:outlineLvl w:val="3"/>
    </w:pPr>
    <w:rPr>
      <w:bCs w:val="0"/>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15F5C"/>
    <w:rPr>
      <w:rFonts w:eastAsiaTheme="majorEastAsia" w:cstheme="majorBidi"/>
      <w:b/>
      <w:bCs/>
      <w:sz w:val="33"/>
      <w:szCs w:val="28"/>
    </w:rPr>
  </w:style>
  <w:style w:type="character" w:customStyle="1" w:styleId="Titre2Car">
    <w:name w:val="Titre 2 Car"/>
    <w:basedOn w:val="Policepardfaut"/>
    <w:link w:val="Titre2"/>
    <w:rsid w:val="00115F5C"/>
    <w:rPr>
      <w:rFonts w:eastAsiaTheme="majorEastAsia" w:cstheme="majorBidi"/>
      <w:b/>
      <w:sz w:val="28"/>
      <w:szCs w:val="26"/>
    </w:rPr>
  </w:style>
  <w:style w:type="character" w:customStyle="1" w:styleId="Titre3Car">
    <w:name w:val="Titre 3 Car"/>
    <w:basedOn w:val="Policepardfaut"/>
    <w:link w:val="Titre3"/>
    <w:rsid w:val="00115F5C"/>
    <w:rPr>
      <w:rFonts w:eastAsiaTheme="majorEastAsia" w:cstheme="majorBidi"/>
      <w:bCs/>
      <w:sz w:val="28"/>
      <w:szCs w:val="26"/>
    </w:rPr>
  </w:style>
  <w:style w:type="character" w:customStyle="1" w:styleId="Titre4Car">
    <w:name w:val="Titre 4 Car"/>
    <w:basedOn w:val="Policepardfaut"/>
    <w:link w:val="Titre4"/>
    <w:uiPriority w:val="4"/>
    <w:semiHidden/>
    <w:rsid w:val="00115F5C"/>
    <w:rPr>
      <w:rFonts w:eastAsiaTheme="majorEastAsia" w:cstheme="majorBidi"/>
      <w:iCs/>
      <w:sz w:val="28"/>
      <w:szCs w:val="26"/>
    </w:rPr>
  </w:style>
  <w:style w:type="paragraph" w:styleId="Textedebulles">
    <w:name w:val="Balloon Text"/>
    <w:basedOn w:val="Normal"/>
    <w:link w:val="TextedebullesCar"/>
    <w:uiPriority w:val="99"/>
    <w:semiHidden/>
    <w:unhideWhenUsed/>
    <w:rsid w:val="00115F5C"/>
    <w:rPr>
      <w:rFonts w:ascii="Tahoma" w:hAnsi="Tahoma" w:cs="Tahoma"/>
      <w:sz w:val="16"/>
      <w:szCs w:val="16"/>
    </w:rPr>
  </w:style>
  <w:style w:type="character" w:customStyle="1" w:styleId="TextedebullesCar">
    <w:name w:val="Texte de bulles Car"/>
    <w:basedOn w:val="Policepardfaut"/>
    <w:link w:val="Textedebulles"/>
    <w:uiPriority w:val="99"/>
    <w:semiHidden/>
    <w:rsid w:val="00115F5C"/>
    <w:rPr>
      <w:rFonts w:ascii="Tahoma" w:eastAsiaTheme="minorHAnsi" w:hAnsi="Tahoma" w:cs="Tahoma"/>
      <w:spacing w:val="3"/>
      <w:sz w:val="16"/>
      <w:szCs w:val="16"/>
      <w:lang w:eastAsia="en-US"/>
    </w:rPr>
  </w:style>
  <w:style w:type="paragraph" w:styleId="En-tte">
    <w:name w:val="header"/>
    <w:basedOn w:val="Normal"/>
    <w:link w:val="En-tteCar"/>
    <w:uiPriority w:val="99"/>
    <w:rsid w:val="00115F5C"/>
    <w:pPr>
      <w:spacing w:after="660" w:line="350" w:lineRule="atLeast"/>
    </w:pPr>
    <w:rPr>
      <w:b/>
      <w:noProof/>
      <w:sz w:val="33"/>
    </w:rPr>
  </w:style>
  <w:style w:type="character" w:customStyle="1" w:styleId="En-tteCar">
    <w:name w:val="En-tête Car"/>
    <w:basedOn w:val="Policepardfaut"/>
    <w:link w:val="En-tte"/>
    <w:uiPriority w:val="99"/>
    <w:rsid w:val="00115F5C"/>
    <w:rPr>
      <w:rFonts w:eastAsiaTheme="minorHAnsi" w:cstheme="minorBidi"/>
      <w:b/>
      <w:noProof/>
      <w:spacing w:val="3"/>
      <w:sz w:val="33"/>
      <w:lang w:eastAsia="en-US"/>
    </w:rPr>
  </w:style>
  <w:style w:type="paragraph" w:styleId="Pieddepage">
    <w:name w:val="footer"/>
    <w:basedOn w:val="Normal"/>
    <w:link w:val="PieddepageCar"/>
    <w:uiPriority w:val="99"/>
    <w:rsid w:val="00115F5C"/>
    <w:pPr>
      <w:spacing w:line="190" w:lineRule="atLeast"/>
    </w:pPr>
    <w:rPr>
      <w:noProof/>
      <w:sz w:val="16"/>
    </w:rPr>
  </w:style>
  <w:style w:type="character" w:customStyle="1" w:styleId="PieddepageCar">
    <w:name w:val="Pied de page Car"/>
    <w:basedOn w:val="Policepardfaut"/>
    <w:link w:val="Pieddepage"/>
    <w:uiPriority w:val="99"/>
    <w:rsid w:val="00115F5C"/>
    <w:rPr>
      <w:rFonts w:eastAsiaTheme="minorHAnsi" w:cstheme="minorBidi"/>
      <w:noProof/>
      <w:spacing w:val="3"/>
      <w:sz w:val="16"/>
      <w:lang w:eastAsia="en-US"/>
    </w:rPr>
  </w:style>
  <w:style w:type="table" w:styleId="Grilledutableau">
    <w:name w:val="Table Grid"/>
    <w:basedOn w:val="TableauNormal"/>
    <w:uiPriority w:val="59"/>
    <w:rsid w:val="00115F5C"/>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paragraph" w:styleId="Retraitnormal">
    <w:name w:val="Normal Indent"/>
    <w:basedOn w:val="Normal"/>
    <w:uiPriority w:val="99"/>
    <w:unhideWhenUsed/>
    <w:rsid w:val="00115F5C"/>
    <w:rPr>
      <w:noProof/>
    </w:rPr>
  </w:style>
  <w:style w:type="paragraph" w:styleId="Titre">
    <w:name w:val="Title"/>
    <w:basedOn w:val="Normal"/>
    <w:link w:val="TitreCar"/>
    <w:uiPriority w:val="3"/>
    <w:rsid w:val="00115F5C"/>
    <w:pPr>
      <w:spacing w:line="720" w:lineRule="atLeast"/>
    </w:pPr>
    <w:rPr>
      <w:rFonts w:eastAsiaTheme="majorEastAsia" w:cstheme="majorBidi"/>
      <w:b/>
      <w:sz w:val="68"/>
      <w:szCs w:val="52"/>
    </w:rPr>
  </w:style>
  <w:style w:type="character" w:customStyle="1" w:styleId="TitreCar">
    <w:name w:val="Titre Car"/>
    <w:basedOn w:val="Policepardfaut"/>
    <w:link w:val="Titre"/>
    <w:uiPriority w:val="3"/>
    <w:rsid w:val="00115F5C"/>
    <w:rPr>
      <w:rFonts w:eastAsiaTheme="majorEastAsia" w:cstheme="majorBidi"/>
      <w:b/>
      <w:spacing w:val="3"/>
      <w:sz w:val="68"/>
      <w:szCs w:val="52"/>
      <w:lang w:eastAsia="en-US"/>
    </w:rPr>
  </w:style>
  <w:style w:type="character" w:styleId="Lienhypertexte">
    <w:name w:val="Hyperlink"/>
    <w:basedOn w:val="Policepardfaut"/>
    <w:uiPriority w:val="99"/>
    <w:rsid w:val="00115F5C"/>
    <w:rPr>
      <w:rFonts w:ascii="Arial" w:hAnsi="Arial"/>
      <w:color w:val="0000FF" w:themeColor="hyperlink"/>
      <w:sz w:val="20"/>
      <w:u w:val="single"/>
    </w:rPr>
  </w:style>
  <w:style w:type="paragraph" w:customStyle="1" w:styleId="Blindzeile">
    <w:name w:val="Blindzeile"/>
    <w:rsid w:val="00115F5C"/>
    <w:rPr>
      <w:rFonts w:eastAsiaTheme="minorHAnsi"/>
      <w:sz w:val="2"/>
      <w:lang w:eastAsia="en-US"/>
    </w:rPr>
  </w:style>
  <w:style w:type="paragraph" w:customStyle="1" w:styleId="StandardFett">
    <w:name w:val="Standard Fett"/>
    <w:basedOn w:val="Normal"/>
    <w:rsid w:val="00115F5C"/>
    <w:rPr>
      <w:b/>
    </w:rPr>
  </w:style>
  <w:style w:type="paragraph" w:styleId="Paragraphedeliste">
    <w:name w:val="List Paragraph"/>
    <w:basedOn w:val="Normal"/>
    <w:uiPriority w:val="34"/>
    <w:unhideWhenUsed/>
    <w:qFormat/>
    <w:rsid w:val="00115F5C"/>
    <w:pPr>
      <w:spacing w:after="60"/>
      <w:ind w:left="227" w:hanging="227"/>
      <w:contextualSpacing/>
    </w:pPr>
  </w:style>
  <w:style w:type="paragraph" w:styleId="En-ttedetabledesmatires">
    <w:name w:val="TOC Heading"/>
    <w:basedOn w:val="Titre1"/>
    <w:next w:val="Normal"/>
    <w:uiPriority w:val="39"/>
    <w:semiHidden/>
    <w:unhideWhenUsed/>
    <w:qFormat/>
    <w:rsid w:val="00115F5C"/>
    <w:pPr>
      <w:numPr>
        <w:numId w:val="0"/>
      </w:numPr>
      <w:spacing w:before="480" w:line="276" w:lineRule="auto"/>
      <w:outlineLvl w:val="9"/>
    </w:pPr>
    <w:rPr>
      <w:rFonts w:asciiTheme="majorHAnsi" w:hAnsiTheme="majorHAnsi"/>
      <w:color w:val="365F91" w:themeColor="accent1" w:themeShade="BF"/>
      <w:lang w:val="de-DE"/>
    </w:rPr>
  </w:style>
  <w:style w:type="paragraph" w:styleId="TM1">
    <w:name w:val="toc 1"/>
    <w:basedOn w:val="Normal"/>
    <w:next w:val="Normal"/>
    <w:autoRedefine/>
    <w:uiPriority w:val="39"/>
    <w:rsid w:val="00115F5C"/>
    <w:pPr>
      <w:tabs>
        <w:tab w:val="right" w:pos="9299"/>
      </w:tabs>
      <w:spacing w:before="220"/>
      <w:ind w:left="1077" w:hanging="1077"/>
    </w:pPr>
    <w:rPr>
      <w:b/>
      <w:noProof/>
    </w:rPr>
  </w:style>
  <w:style w:type="paragraph" w:styleId="TM2">
    <w:name w:val="toc 2"/>
    <w:basedOn w:val="TM1"/>
    <w:next w:val="Normal"/>
    <w:autoRedefine/>
    <w:uiPriority w:val="39"/>
    <w:rsid w:val="00115F5C"/>
    <w:pPr>
      <w:spacing w:before="0"/>
    </w:pPr>
    <w:rPr>
      <w:b w:val="0"/>
    </w:rPr>
  </w:style>
  <w:style w:type="paragraph" w:styleId="TM3">
    <w:name w:val="toc 3"/>
    <w:basedOn w:val="TM2"/>
    <w:next w:val="Normal"/>
    <w:autoRedefine/>
    <w:uiPriority w:val="39"/>
    <w:rsid w:val="00115F5C"/>
  </w:style>
  <w:style w:type="paragraph" w:styleId="TM4">
    <w:name w:val="toc 4"/>
    <w:basedOn w:val="TM3"/>
    <w:next w:val="Normal"/>
    <w:autoRedefine/>
    <w:uiPriority w:val="39"/>
    <w:rsid w:val="00115F5C"/>
    <w:pPr>
      <w:tabs>
        <w:tab w:val="left" w:pos="880"/>
      </w:tabs>
    </w:pPr>
  </w:style>
  <w:style w:type="table" w:customStyle="1" w:styleId="Layouttabelle">
    <w:name w:val="Layouttabelle"/>
    <w:basedOn w:val="TableauNormal"/>
    <w:uiPriority w:val="99"/>
    <w:qFormat/>
    <w:rsid w:val="00115F5C"/>
    <w:rPr>
      <w:rFonts w:eastAsiaTheme="minorHAnsi"/>
      <w:lang w:eastAsia="en-US"/>
    </w:rPr>
    <w:tblPr>
      <w:tblCellMar>
        <w:left w:w="57" w:type="dxa"/>
        <w:right w:w="57" w:type="dxa"/>
      </w:tblCellMar>
    </w:tblPr>
    <w:trPr>
      <w:cantSplit/>
    </w:trPr>
  </w:style>
  <w:style w:type="paragraph" w:styleId="Lgende">
    <w:name w:val="caption"/>
    <w:basedOn w:val="Normal"/>
    <w:next w:val="Normal"/>
    <w:uiPriority w:val="35"/>
    <w:semiHidden/>
    <w:qFormat/>
    <w:rsid w:val="00115F5C"/>
    <w:rPr>
      <w:bCs/>
      <w:sz w:val="16"/>
      <w:szCs w:val="18"/>
    </w:rPr>
  </w:style>
  <w:style w:type="paragraph" w:styleId="Notedebasdepage">
    <w:name w:val="footnote text"/>
    <w:basedOn w:val="Normal"/>
    <w:link w:val="NotedebasdepageCar"/>
    <w:uiPriority w:val="99"/>
    <w:unhideWhenUsed/>
    <w:rsid w:val="00115F5C"/>
    <w:pPr>
      <w:ind w:left="227" w:hanging="227"/>
    </w:pPr>
    <w:rPr>
      <w:sz w:val="16"/>
    </w:rPr>
  </w:style>
  <w:style w:type="character" w:customStyle="1" w:styleId="NotedebasdepageCar">
    <w:name w:val="Note de bas de page Car"/>
    <w:basedOn w:val="Policepardfaut"/>
    <w:link w:val="Notedebasdepage"/>
    <w:uiPriority w:val="99"/>
    <w:rsid w:val="00115F5C"/>
    <w:rPr>
      <w:rFonts w:eastAsiaTheme="minorHAnsi" w:cstheme="minorBidi"/>
      <w:spacing w:val="3"/>
      <w:sz w:val="16"/>
      <w:lang w:eastAsia="en-US"/>
    </w:rPr>
  </w:style>
  <w:style w:type="paragraph" w:customStyle="1" w:styleId="AufzhlungEbene1">
    <w:name w:val="Aufzählung Ebene 1"/>
    <w:basedOn w:val="Normal"/>
    <w:uiPriority w:val="5"/>
    <w:semiHidden/>
    <w:qFormat/>
    <w:rsid w:val="00115F5C"/>
    <w:pPr>
      <w:keepNext/>
      <w:keepLines/>
      <w:numPr>
        <w:numId w:val="11"/>
      </w:numPr>
      <w:tabs>
        <w:tab w:val="left" w:pos="227"/>
      </w:tabs>
    </w:pPr>
  </w:style>
  <w:style w:type="paragraph" w:customStyle="1" w:styleId="AufzhlungEbene2">
    <w:name w:val="Aufzählung Ebene 2"/>
    <w:basedOn w:val="AufzhlungEbene1"/>
    <w:uiPriority w:val="5"/>
    <w:semiHidden/>
    <w:qFormat/>
    <w:rsid w:val="00115F5C"/>
    <w:pPr>
      <w:numPr>
        <w:numId w:val="0"/>
      </w:numPr>
      <w:tabs>
        <w:tab w:val="clear" w:pos="227"/>
        <w:tab w:val="left" w:pos="454"/>
      </w:tabs>
    </w:pPr>
  </w:style>
  <w:style w:type="paragraph" w:customStyle="1" w:styleId="AufzhlungEbene3">
    <w:name w:val="Aufzählung Ebene 3"/>
    <w:basedOn w:val="AufzhlungEbene2"/>
    <w:uiPriority w:val="5"/>
    <w:semiHidden/>
    <w:qFormat/>
    <w:rsid w:val="00115F5C"/>
    <w:pPr>
      <w:tabs>
        <w:tab w:val="clear" w:pos="454"/>
        <w:tab w:val="left" w:pos="680"/>
      </w:tabs>
    </w:pPr>
  </w:style>
  <w:style w:type="paragraph" w:customStyle="1" w:styleId="NummerierungEbene1">
    <w:name w:val="Nummerierung Ebene 1"/>
    <w:basedOn w:val="Normal"/>
    <w:uiPriority w:val="5"/>
    <w:semiHidden/>
    <w:qFormat/>
    <w:rsid w:val="00115F5C"/>
    <w:pPr>
      <w:numPr>
        <w:numId w:val="8"/>
      </w:numPr>
      <w:tabs>
        <w:tab w:val="left" w:pos="227"/>
      </w:tabs>
    </w:pPr>
  </w:style>
  <w:style w:type="paragraph" w:customStyle="1" w:styleId="NummerierungEbene2">
    <w:name w:val="Nummerierung Ebene 2"/>
    <w:basedOn w:val="NummerierungEbene1"/>
    <w:uiPriority w:val="5"/>
    <w:semiHidden/>
    <w:qFormat/>
    <w:rsid w:val="00115F5C"/>
    <w:pPr>
      <w:numPr>
        <w:numId w:val="0"/>
      </w:numPr>
      <w:tabs>
        <w:tab w:val="clear" w:pos="227"/>
        <w:tab w:val="left" w:pos="454"/>
      </w:tabs>
    </w:pPr>
  </w:style>
  <w:style w:type="paragraph" w:customStyle="1" w:styleId="NummerierungEbene3">
    <w:name w:val="Nummerierung Ebene 3"/>
    <w:basedOn w:val="NummerierungEbene2"/>
    <w:uiPriority w:val="5"/>
    <w:semiHidden/>
    <w:qFormat/>
    <w:rsid w:val="00115F5C"/>
    <w:pPr>
      <w:tabs>
        <w:tab w:val="clear" w:pos="454"/>
        <w:tab w:val="left" w:pos="680"/>
      </w:tabs>
    </w:pPr>
  </w:style>
  <w:style w:type="paragraph" w:customStyle="1" w:styleId="Betreff">
    <w:name w:val="Betreff"/>
    <w:basedOn w:val="StandardFett"/>
    <w:uiPriority w:val="3"/>
    <w:rsid w:val="00115F5C"/>
  </w:style>
  <w:style w:type="paragraph" w:customStyle="1" w:styleId="Formular09pt">
    <w:name w:val="Formular 09 pt"/>
    <w:basedOn w:val="Normal"/>
    <w:next w:val="Formular11pt"/>
    <w:link w:val="Formular09ptZchn"/>
    <w:semiHidden/>
    <w:rsid w:val="00115F5C"/>
    <w:rPr>
      <w:noProof/>
      <w:sz w:val="18"/>
    </w:rPr>
  </w:style>
  <w:style w:type="paragraph" w:customStyle="1" w:styleId="Formular08pt">
    <w:name w:val="Formular 08 pt"/>
    <w:basedOn w:val="Formular11pt"/>
    <w:link w:val="Formular08ptZchn"/>
    <w:semiHidden/>
    <w:rsid w:val="00115F5C"/>
    <w:pPr>
      <w:spacing w:line="190" w:lineRule="atLeast"/>
    </w:pPr>
    <w:rPr>
      <w:sz w:val="16"/>
    </w:rPr>
  </w:style>
  <w:style w:type="paragraph" w:customStyle="1" w:styleId="Formular07pt">
    <w:name w:val="Formular 07 pt"/>
    <w:basedOn w:val="Formular11pt"/>
    <w:link w:val="Formular07ptZchn"/>
    <w:rsid w:val="00115F5C"/>
    <w:rPr>
      <w:sz w:val="14"/>
    </w:rPr>
  </w:style>
  <w:style w:type="paragraph" w:customStyle="1" w:styleId="Formular09ptFett">
    <w:name w:val="Formular 09 pt Fett"/>
    <w:basedOn w:val="Formular11ptFett"/>
    <w:link w:val="Formular09ptFettZchn"/>
    <w:rsid w:val="00115F5C"/>
    <w:rPr>
      <w:sz w:val="18"/>
    </w:rPr>
  </w:style>
  <w:style w:type="paragraph" w:customStyle="1" w:styleId="Formular05pt">
    <w:name w:val="Formular 05 pt"/>
    <w:basedOn w:val="Formular11pt"/>
    <w:link w:val="Formular05ptZchn"/>
    <w:semiHidden/>
    <w:unhideWhenUsed/>
    <w:rsid w:val="00115F5C"/>
    <w:rPr>
      <w:sz w:val="10"/>
    </w:rPr>
  </w:style>
  <w:style w:type="paragraph" w:customStyle="1" w:styleId="Formular08ptFett">
    <w:name w:val="Formular 08 pt Fett"/>
    <w:basedOn w:val="Formular11ptFett"/>
    <w:link w:val="Formular08ptFettZchn"/>
    <w:semiHidden/>
    <w:rsid w:val="00115F5C"/>
    <w:pPr>
      <w:spacing w:line="190" w:lineRule="atLeast"/>
    </w:pPr>
    <w:rPr>
      <w:sz w:val="16"/>
    </w:rPr>
  </w:style>
  <w:style w:type="paragraph" w:customStyle="1" w:styleId="Formular07ptFett">
    <w:name w:val="Formular 07 pt Fett"/>
    <w:basedOn w:val="Formular11ptFett"/>
    <w:link w:val="Formular07ptFettZchn"/>
    <w:semiHidden/>
    <w:rsid w:val="00115F5C"/>
    <w:rPr>
      <w:sz w:val="14"/>
    </w:rPr>
  </w:style>
  <w:style w:type="paragraph" w:customStyle="1" w:styleId="Formular06ptFett">
    <w:name w:val="Formular 06 pt Fett"/>
    <w:basedOn w:val="Formular11ptFett"/>
    <w:link w:val="Formular06ptFettZchn"/>
    <w:semiHidden/>
    <w:unhideWhenUsed/>
    <w:rsid w:val="00115F5C"/>
    <w:rPr>
      <w:sz w:val="12"/>
    </w:rPr>
  </w:style>
  <w:style w:type="character" w:customStyle="1" w:styleId="Formular05ptZchn">
    <w:name w:val="Formular 05 pt Zchn"/>
    <w:basedOn w:val="Policepardfaut"/>
    <w:link w:val="Formular05pt"/>
    <w:semiHidden/>
    <w:rsid w:val="00115F5C"/>
    <w:rPr>
      <w:rFonts w:eastAsiaTheme="minorHAnsi" w:cstheme="minorBidi"/>
      <w:noProof/>
      <w:spacing w:val="3"/>
      <w:sz w:val="10"/>
      <w:lang w:eastAsia="en-US"/>
    </w:rPr>
  </w:style>
  <w:style w:type="paragraph" w:customStyle="1" w:styleId="Formular05ptFett">
    <w:name w:val="Formular 05 pt Fett"/>
    <w:basedOn w:val="Formular11ptFett"/>
    <w:link w:val="Formular05ptFettZchn"/>
    <w:semiHidden/>
    <w:unhideWhenUsed/>
    <w:rsid w:val="00115F5C"/>
    <w:rPr>
      <w:sz w:val="10"/>
    </w:rPr>
  </w:style>
  <w:style w:type="character" w:customStyle="1" w:styleId="Formular05ptFettZchn">
    <w:name w:val="Formular 05 pt Fett Zchn"/>
    <w:basedOn w:val="Policepardfaut"/>
    <w:link w:val="Formular05ptFett"/>
    <w:semiHidden/>
    <w:rsid w:val="00115F5C"/>
    <w:rPr>
      <w:rFonts w:eastAsiaTheme="minorHAnsi" w:cstheme="minorBidi"/>
      <w:b/>
      <w:noProof/>
      <w:spacing w:val="3"/>
      <w:sz w:val="10"/>
      <w:lang w:eastAsia="en-US"/>
    </w:rPr>
  </w:style>
  <w:style w:type="paragraph" w:customStyle="1" w:styleId="Formular06pt">
    <w:name w:val="Formular 06 pt"/>
    <w:basedOn w:val="Formular11pt"/>
    <w:link w:val="Formular06ptZchn"/>
    <w:semiHidden/>
    <w:unhideWhenUsed/>
    <w:rsid w:val="00115F5C"/>
    <w:rPr>
      <w:sz w:val="12"/>
    </w:rPr>
  </w:style>
  <w:style w:type="character" w:customStyle="1" w:styleId="Formular06ptZchn">
    <w:name w:val="Formular 06 pt Zchn"/>
    <w:basedOn w:val="Policepardfaut"/>
    <w:link w:val="Formular06pt"/>
    <w:semiHidden/>
    <w:rsid w:val="00115F5C"/>
    <w:rPr>
      <w:rFonts w:eastAsiaTheme="minorHAnsi" w:cstheme="minorBidi"/>
      <w:noProof/>
      <w:spacing w:val="3"/>
      <w:sz w:val="12"/>
      <w:lang w:eastAsia="en-US"/>
    </w:rPr>
  </w:style>
  <w:style w:type="character" w:customStyle="1" w:styleId="Formular06ptFettZchn">
    <w:name w:val="Formular 06 pt Fett Zchn"/>
    <w:basedOn w:val="Policepardfaut"/>
    <w:link w:val="Formular06ptFett"/>
    <w:semiHidden/>
    <w:rsid w:val="00115F5C"/>
    <w:rPr>
      <w:rFonts w:eastAsiaTheme="minorHAnsi" w:cstheme="minorBidi"/>
      <w:b/>
      <w:noProof/>
      <w:spacing w:val="3"/>
      <w:sz w:val="12"/>
      <w:lang w:eastAsia="en-US"/>
    </w:rPr>
  </w:style>
  <w:style w:type="character" w:customStyle="1" w:styleId="Formular07ptZchn">
    <w:name w:val="Formular 07 pt Zchn"/>
    <w:basedOn w:val="Policepardfaut"/>
    <w:link w:val="Formular07pt"/>
    <w:rsid w:val="00115F5C"/>
    <w:rPr>
      <w:rFonts w:eastAsiaTheme="minorHAnsi" w:cstheme="minorBidi"/>
      <w:noProof/>
      <w:spacing w:val="3"/>
      <w:sz w:val="14"/>
      <w:lang w:eastAsia="en-US"/>
    </w:rPr>
  </w:style>
  <w:style w:type="character" w:customStyle="1" w:styleId="Formular07ptFettZchn">
    <w:name w:val="Formular 07 pt Fett Zchn"/>
    <w:basedOn w:val="Policepardfaut"/>
    <w:link w:val="Formular07ptFett"/>
    <w:semiHidden/>
    <w:rsid w:val="00115F5C"/>
    <w:rPr>
      <w:rFonts w:eastAsiaTheme="minorHAnsi" w:cstheme="minorBidi"/>
      <w:b/>
      <w:noProof/>
      <w:spacing w:val="3"/>
      <w:sz w:val="14"/>
      <w:lang w:eastAsia="en-US"/>
    </w:rPr>
  </w:style>
  <w:style w:type="character" w:customStyle="1" w:styleId="Formular08ptZchn">
    <w:name w:val="Formular 08 pt Zchn"/>
    <w:basedOn w:val="Policepardfaut"/>
    <w:link w:val="Formular08pt"/>
    <w:semiHidden/>
    <w:rsid w:val="00115F5C"/>
    <w:rPr>
      <w:rFonts w:eastAsiaTheme="minorHAnsi" w:cstheme="minorBidi"/>
      <w:noProof/>
      <w:spacing w:val="3"/>
      <w:sz w:val="16"/>
      <w:lang w:eastAsia="en-US"/>
    </w:rPr>
  </w:style>
  <w:style w:type="character" w:customStyle="1" w:styleId="Formular08ptFettZchn">
    <w:name w:val="Formular 08 pt Fett Zchn"/>
    <w:basedOn w:val="Policepardfaut"/>
    <w:link w:val="Formular08ptFett"/>
    <w:semiHidden/>
    <w:rsid w:val="00115F5C"/>
    <w:rPr>
      <w:rFonts w:eastAsiaTheme="minorHAnsi" w:cstheme="minorBidi"/>
      <w:b/>
      <w:noProof/>
      <w:spacing w:val="3"/>
      <w:sz w:val="16"/>
      <w:lang w:eastAsia="en-US"/>
    </w:rPr>
  </w:style>
  <w:style w:type="character" w:customStyle="1" w:styleId="Formular09ptZchn">
    <w:name w:val="Formular 09 pt Zchn"/>
    <w:basedOn w:val="Policepardfaut"/>
    <w:link w:val="Formular09pt"/>
    <w:semiHidden/>
    <w:rsid w:val="00115F5C"/>
    <w:rPr>
      <w:rFonts w:eastAsiaTheme="minorHAnsi" w:cstheme="minorBidi"/>
      <w:noProof/>
      <w:spacing w:val="3"/>
      <w:sz w:val="18"/>
      <w:lang w:eastAsia="en-US"/>
    </w:rPr>
  </w:style>
  <w:style w:type="character" w:customStyle="1" w:styleId="Formular09ptFettZchn">
    <w:name w:val="Formular 09 pt Fett Zchn"/>
    <w:basedOn w:val="Policepardfaut"/>
    <w:link w:val="Formular09ptFett"/>
    <w:rsid w:val="00115F5C"/>
    <w:rPr>
      <w:rFonts w:eastAsiaTheme="minorHAnsi" w:cstheme="minorBidi"/>
      <w:b/>
      <w:noProof/>
      <w:spacing w:val="3"/>
      <w:sz w:val="18"/>
      <w:lang w:eastAsia="en-US"/>
    </w:rPr>
  </w:style>
  <w:style w:type="paragraph" w:customStyle="1" w:styleId="Formular10pt">
    <w:name w:val="Formular 10 pt"/>
    <w:basedOn w:val="Formular11pt"/>
    <w:link w:val="Formular10ptZchn"/>
    <w:rsid w:val="00115F5C"/>
  </w:style>
  <w:style w:type="character" w:customStyle="1" w:styleId="Formular10ptZchn">
    <w:name w:val="Formular 10 pt Zchn"/>
    <w:basedOn w:val="Policepardfaut"/>
    <w:link w:val="Formular10pt"/>
    <w:rsid w:val="00115F5C"/>
    <w:rPr>
      <w:rFonts w:eastAsiaTheme="minorHAnsi" w:cstheme="minorBidi"/>
      <w:noProof/>
      <w:spacing w:val="3"/>
      <w:lang w:eastAsia="en-US"/>
    </w:rPr>
  </w:style>
  <w:style w:type="paragraph" w:customStyle="1" w:styleId="Formular10ptFett">
    <w:name w:val="Formular 10 pt Fett"/>
    <w:basedOn w:val="Formular11ptFett"/>
    <w:link w:val="Formular10ptFettZchn"/>
    <w:rsid w:val="00115F5C"/>
  </w:style>
  <w:style w:type="character" w:customStyle="1" w:styleId="Formular10ptFettZchn">
    <w:name w:val="Formular 10 pt Fett Zchn"/>
    <w:basedOn w:val="Policepardfaut"/>
    <w:link w:val="Formular10ptFett"/>
    <w:rsid w:val="00115F5C"/>
    <w:rPr>
      <w:rFonts w:eastAsiaTheme="minorHAnsi" w:cstheme="minorBidi"/>
      <w:b/>
      <w:noProof/>
      <w:spacing w:val="3"/>
      <w:lang w:eastAsia="en-US"/>
    </w:rPr>
  </w:style>
  <w:style w:type="paragraph" w:customStyle="1" w:styleId="Formular11pt">
    <w:name w:val="Formular 11 pt"/>
    <w:basedOn w:val="Normal"/>
    <w:link w:val="Formular11ptZchn"/>
    <w:unhideWhenUsed/>
    <w:rsid w:val="00115F5C"/>
    <w:rPr>
      <w:noProof/>
    </w:rPr>
  </w:style>
  <w:style w:type="character" w:customStyle="1" w:styleId="Formular11ptZchn">
    <w:name w:val="Formular 11 pt Zchn"/>
    <w:basedOn w:val="Policepardfaut"/>
    <w:link w:val="Formular11pt"/>
    <w:rsid w:val="00115F5C"/>
    <w:rPr>
      <w:rFonts w:eastAsiaTheme="minorHAnsi" w:cstheme="minorBidi"/>
      <w:noProof/>
      <w:spacing w:val="3"/>
      <w:lang w:eastAsia="en-US"/>
    </w:rPr>
  </w:style>
  <w:style w:type="paragraph" w:customStyle="1" w:styleId="Formular11ptFett">
    <w:name w:val="Formular 11 pt Fett"/>
    <w:basedOn w:val="Formular11pt"/>
    <w:link w:val="Formular11ptFettZchn"/>
    <w:semiHidden/>
    <w:unhideWhenUsed/>
    <w:rsid w:val="00115F5C"/>
    <w:rPr>
      <w:b/>
    </w:rPr>
  </w:style>
  <w:style w:type="character" w:customStyle="1" w:styleId="Formular11ptFettZchn">
    <w:name w:val="Formular 11 pt Fett Zchn"/>
    <w:basedOn w:val="Policepardfaut"/>
    <w:link w:val="Formular11ptFett"/>
    <w:semiHidden/>
    <w:rsid w:val="00115F5C"/>
    <w:rPr>
      <w:rFonts w:eastAsiaTheme="minorHAnsi" w:cstheme="minorBidi"/>
      <w:b/>
      <w:noProof/>
      <w:spacing w:val="3"/>
      <w:lang w:eastAsia="en-US"/>
    </w:rPr>
  </w:style>
  <w:style w:type="paragraph" w:customStyle="1" w:styleId="Formular12pt">
    <w:name w:val="Formular 12 pt"/>
    <w:basedOn w:val="Formular11pt"/>
    <w:link w:val="Formular12ptZchn"/>
    <w:semiHidden/>
    <w:unhideWhenUsed/>
    <w:rsid w:val="00115F5C"/>
    <w:rPr>
      <w:sz w:val="24"/>
    </w:rPr>
  </w:style>
  <w:style w:type="character" w:customStyle="1" w:styleId="Formular12ptZchn">
    <w:name w:val="Formular 12 pt Zchn"/>
    <w:basedOn w:val="Policepardfaut"/>
    <w:link w:val="Formular12pt"/>
    <w:semiHidden/>
    <w:rsid w:val="00115F5C"/>
    <w:rPr>
      <w:rFonts w:eastAsiaTheme="minorHAnsi" w:cstheme="minorBidi"/>
      <w:noProof/>
      <w:spacing w:val="3"/>
      <w:sz w:val="24"/>
      <w:lang w:eastAsia="en-US"/>
    </w:rPr>
  </w:style>
  <w:style w:type="paragraph" w:customStyle="1" w:styleId="Formular12ptFett">
    <w:name w:val="Formular 12 pt Fett"/>
    <w:basedOn w:val="Formular11ptFett"/>
    <w:link w:val="Formular12ptFettZchn"/>
    <w:semiHidden/>
    <w:unhideWhenUsed/>
    <w:rsid w:val="00115F5C"/>
    <w:rPr>
      <w:sz w:val="24"/>
    </w:rPr>
  </w:style>
  <w:style w:type="character" w:customStyle="1" w:styleId="Formular12ptFettZchn">
    <w:name w:val="Formular 12 pt Fett Zchn"/>
    <w:basedOn w:val="Policepardfaut"/>
    <w:link w:val="Formular12ptFett"/>
    <w:semiHidden/>
    <w:rsid w:val="00115F5C"/>
    <w:rPr>
      <w:rFonts w:eastAsiaTheme="minorHAnsi" w:cstheme="minorBidi"/>
      <w:b/>
      <w:noProof/>
      <w:spacing w:val="3"/>
      <w:sz w:val="24"/>
      <w:lang w:eastAsia="en-US"/>
    </w:rPr>
  </w:style>
  <w:style w:type="paragraph" w:styleId="Corpsdetexte">
    <w:name w:val="Body Text"/>
    <w:basedOn w:val="Normal"/>
    <w:link w:val="CorpsdetexteCar"/>
    <w:uiPriority w:val="2"/>
    <w:rsid w:val="00115F5C"/>
    <w:pPr>
      <w:spacing w:after="120"/>
    </w:pPr>
  </w:style>
  <w:style w:type="character" w:customStyle="1" w:styleId="CorpsdetexteCar">
    <w:name w:val="Corps de texte Car"/>
    <w:basedOn w:val="Policepardfaut"/>
    <w:link w:val="Corpsdetexte"/>
    <w:uiPriority w:val="2"/>
    <w:rsid w:val="00115F5C"/>
    <w:rPr>
      <w:rFonts w:eastAsiaTheme="minorHAnsi" w:cstheme="minorBidi"/>
      <w:spacing w:val="3"/>
      <w:lang w:eastAsia="en-US"/>
    </w:rPr>
  </w:style>
  <w:style w:type="paragraph" w:styleId="Sous-titre">
    <w:name w:val="Subtitle"/>
    <w:aliases w:val="Titelebene 4"/>
    <w:basedOn w:val="Titre"/>
    <w:next w:val="Corpsdetexte"/>
    <w:link w:val="Sous-titreCar"/>
    <w:uiPriority w:val="4"/>
    <w:qFormat/>
    <w:rsid w:val="00115F5C"/>
    <w:pPr>
      <w:numPr>
        <w:ilvl w:val="1"/>
      </w:numPr>
      <w:ind w:left="113"/>
    </w:pPr>
    <w:rPr>
      <w:b w:val="0"/>
      <w:iCs/>
      <w:szCs w:val="24"/>
    </w:rPr>
  </w:style>
  <w:style w:type="paragraph" w:customStyle="1" w:styleId="TextkrperFett">
    <w:name w:val="Textkörper Fett"/>
    <w:basedOn w:val="Corpsdetexte"/>
    <w:uiPriority w:val="2"/>
    <w:semiHidden/>
    <w:qFormat/>
    <w:rsid w:val="00115F5C"/>
    <w:rPr>
      <w:b/>
    </w:rPr>
  </w:style>
  <w:style w:type="character" w:customStyle="1" w:styleId="Sous-titreCar">
    <w:name w:val="Sous-titre Car"/>
    <w:aliases w:val="Titelebene 4 Car"/>
    <w:basedOn w:val="Policepardfaut"/>
    <w:link w:val="Sous-titre"/>
    <w:uiPriority w:val="4"/>
    <w:rsid w:val="00115F5C"/>
    <w:rPr>
      <w:rFonts w:eastAsiaTheme="majorEastAsia" w:cstheme="majorBidi"/>
      <w:iCs/>
      <w:spacing w:val="3"/>
      <w:sz w:val="68"/>
      <w:szCs w:val="24"/>
      <w:lang w:eastAsia="en-US"/>
    </w:rPr>
  </w:style>
  <w:style w:type="character" w:styleId="Appelnotedebasdep">
    <w:name w:val="footnote reference"/>
    <w:basedOn w:val="Policepardfaut"/>
    <w:uiPriority w:val="99"/>
    <w:semiHidden/>
    <w:unhideWhenUsed/>
    <w:rsid w:val="00115F5C"/>
    <w:rPr>
      <w:vertAlign w:val="superscript"/>
    </w:rPr>
  </w:style>
  <w:style w:type="paragraph" w:customStyle="1" w:styleId="Standard09pt">
    <w:name w:val="Standard 09 pt"/>
    <w:basedOn w:val="Normal"/>
    <w:uiPriority w:val="1"/>
    <w:qFormat/>
    <w:rsid w:val="00115F5C"/>
    <w:rPr>
      <w:sz w:val="18"/>
    </w:rPr>
  </w:style>
  <w:style w:type="paragraph" w:customStyle="1" w:styleId="Standard08pt">
    <w:name w:val="Standard 08 pt"/>
    <w:basedOn w:val="Normal"/>
    <w:unhideWhenUsed/>
    <w:qFormat/>
    <w:rsid w:val="00115F5C"/>
    <w:rPr>
      <w:sz w:val="16"/>
    </w:rPr>
  </w:style>
  <w:style w:type="paragraph" w:customStyle="1" w:styleId="Standard07pt">
    <w:name w:val="Standard 07 pt"/>
    <w:basedOn w:val="Normal"/>
    <w:unhideWhenUsed/>
    <w:rsid w:val="00115F5C"/>
    <w:rPr>
      <w:sz w:val="14"/>
    </w:rPr>
  </w:style>
  <w:style w:type="paragraph" w:customStyle="1" w:styleId="Standard09ptFett">
    <w:name w:val="Standard 09 pt Fett"/>
    <w:basedOn w:val="Standard09pt"/>
    <w:uiPriority w:val="1"/>
    <w:qFormat/>
    <w:rsid w:val="00115F5C"/>
    <w:rPr>
      <w:b/>
    </w:rPr>
  </w:style>
  <w:style w:type="paragraph" w:customStyle="1" w:styleId="Standard08ptFett">
    <w:name w:val="Standard 08 pt Fett"/>
    <w:basedOn w:val="Standard08pt"/>
    <w:semiHidden/>
    <w:unhideWhenUsed/>
    <w:qFormat/>
    <w:rsid w:val="00115F5C"/>
    <w:rPr>
      <w:b/>
    </w:rPr>
  </w:style>
  <w:style w:type="paragraph" w:customStyle="1" w:styleId="Standard07ptFett">
    <w:name w:val="Standard 07 pt Fett"/>
    <w:basedOn w:val="Standard07pt"/>
    <w:semiHidden/>
    <w:unhideWhenUsed/>
    <w:qFormat/>
    <w:rsid w:val="00115F5C"/>
    <w:rPr>
      <w:b/>
    </w:rPr>
  </w:style>
  <w:style w:type="paragraph" w:customStyle="1" w:styleId="Formular075pt">
    <w:name w:val="Formular 07.5 pt"/>
    <w:basedOn w:val="Formular11pt"/>
    <w:semiHidden/>
    <w:qFormat/>
    <w:rsid w:val="00115F5C"/>
    <w:pPr>
      <w:spacing w:line="184" w:lineRule="exact"/>
    </w:pPr>
    <w:rPr>
      <w:sz w:val="15"/>
    </w:rPr>
  </w:style>
  <w:style w:type="paragraph" w:customStyle="1" w:styleId="Formular075ptfett">
    <w:name w:val="Formular 07.5 pt fett"/>
    <w:basedOn w:val="Formular11pt"/>
    <w:semiHidden/>
    <w:qFormat/>
    <w:rsid w:val="00115F5C"/>
    <w:pPr>
      <w:spacing w:line="184" w:lineRule="exact"/>
    </w:pPr>
    <w:rPr>
      <w:b/>
      <w:sz w:val="15"/>
    </w:rPr>
  </w:style>
  <w:style w:type="paragraph" w:customStyle="1" w:styleId="Formular14pt">
    <w:name w:val="Formular 14 pt"/>
    <w:basedOn w:val="Formular11pt"/>
    <w:semiHidden/>
    <w:qFormat/>
    <w:rsid w:val="00115F5C"/>
    <w:pPr>
      <w:spacing w:after="480"/>
    </w:pPr>
    <w:rPr>
      <w:sz w:val="28"/>
    </w:rPr>
  </w:style>
  <w:style w:type="paragraph" w:customStyle="1" w:styleId="Formular14ptFett">
    <w:name w:val="Formular 14 pt Fett"/>
    <w:basedOn w:val="Formular11pt"/>
    <w:semiHidden/>
    <w:qFormat/>
    <w:rsid w:val="00115F5C"/>
    <w:pPr>
      <w:spacing w:after="480"/>
    </w:pPr>
    <w:rPr>
      <w:b/>
      <w:sz w:val="28"/>
    </w:rPr>
  </w:style>
  <w:style w:type="paragraph" w:styleId="Listepuces">
    <w:name w:val="List Bullet"/>
    <w:basedOn w:val="Normal"/>
    <w:uiPriority w:val="99"/>
    <w:rsid w:val="00115F5C"/>
    <w:pPr>
      <w:numPr>
        <w:numId w:val="2"/>
      </w:numPr>
      <w:tabs>
        <w:tab w:val="left" w:pos="227"/>
      </w:tabs>
      <w:contextualSpacing/>
    </w:pPr>
  </w:style>
  <w:style w:type="paragraph" w:styleId="Listepuces2">
    <w:name w:val="List Bullet 2"/>
    <w:basedOn w:val="Normal"/>
    <w:uiPriority w:val="99"/>
    <w:rsid w:val="00115F5C"/>
    <w:pPr>
      <w:numPr>
        <w:numId w:val="3"/>
      </w:numPr>
      <w:tabs>
        <w:tab w:val="left" w:pos="454"/>
      </w:tabs>
      <w:contextualSpacing/>
    </w:pPr>
  </w:style>
  <w:style w:type="paragraph" w:styleId="Listepuces3">
    <w:name w:val="List Bullet 3"/>
    <w:basedOn w:val="Normal"/>
    <w:uiPriority w:val="99"/>
    <w:rsid w:val="00115F5C"/>
    <w:pPr>
      <w:numPr>
        <w:numId w:val="4"/>
      </w:numPr>
      <w:tabs>
        <w:tab w:val="left" w:pos="680"/>
      </w:tabs>
      <w:contextualSpacing/>
    </w:pPr>
  </w:style>
  <w:style w:type="paragraph" w:styleId="Listepuces4">
    <w:name w:val="List Bullet 4"/>
    <w:basedOn w:val="Normal"/>
    <w:uiPriority w:val="99"/>
    <w:semiHidden/>
    <w:rsid w:val="00115F5C"/>
    <w:pPr>
      <w:numPr>
        <w:numId w:val="5"/>
      </w:numPr>
      <w:tabs>
        <w:tab w:val="left" w:pos="907"/>
      </w:tabs>
      <w:contextualSpacing/>
    </w:pPr>
  </w:style>
  <w:style w:type="paragraph" w:styleId="Listepuces5">
    <w:name w:val="List Bullet 5"/>
    <w:basedOn w:val="Normal"/>
    <w:uiPriority w:val="99"/>
    <w:semiHidden/>
    <w:rsid w:val="00115F5C"/>
    <w:pPr>
      <w:numPr>
        <w:numId w:val="6"/>
      </w:numPr>
      <w:tabs>
        <w:tab w:val="left" w:pos="1134"/>
      </w:tabs>
      <w:contextualSpacing/>
    </w:pPr>
  </w:style>
  <w:style w:type="paragraph" w:styleId="Tabledesillustrations">
    <w:name w:val="table of figures"/>
    <w:basedOn w:val="Normal"/>
    <w:next w:val="Normal"/>
    <w:uiPriority w:val="99"/>
    <w:unhideWhenUsed/>
    <w:rsid w:val="00115F5C"/>
    <w:pPr>
      <w:tabs>
        <w:tab w:val="right" w:leader="underscore" w:pos="7683"/>
      </w:tabs>
      <w:ind w:left="400" w:hanging="400"/>
    </w:pPr>
    <w:rPr>
      <w:rFonts w:cstheme="minorHAnsi"/>
      <w:spacing w:val="2"/>
    </w:rPr>
  </w:style>
  <w:style w:type="paragraph" w:styleId="Salutations">
    <w:name w:val="Salutation"/>
    <w:basedOn w:val="Normal"/>
    <w:next w:val="Normal"/>
    <w:link w:val="SalutationsCar"/>
    <w:uiPriority w:val="99"/>
    <w:semiHidden/>
    <w:unhideWhenUsed/>
    <w:rsid w:val="00115F5C"/>
  </w:style>
  <w:style w:type="character" w:customStyle="1" w:styleId="SalutationsCar">
    <w:name w:val="Salutations Car"/>
    <w:basedOn w:val="Policepardfaut"/>
    <w:link w:val="Salutations"/>
    <w:uiPriority w:val="99"/>
    <w:semiHidden/>
    <w:rsid w:val="00115F5C"/>
    <w:rPr>
      <w:rFonts w:eastAsiaTheme="minorHAnsi" w:cstheme="minorBidi"/>
      <w:spacing w:val="3"/>
      <w:lang w:eastAsia="en-US"/>
    </w:rPr>
  </w:style>
  <w:style w:type="paragraph" w:styleId="TM5">
    <w:name w:val="toc 5"/>
    <w:basedOn w:val="Normal"/>
    <w:next w:val="Normal"/>
    <w:autoRedefine/>
    <w:uiPriority w:val="39"/>
    <w:semiHidden/>
    <w:unhideWhenUsed/>
    <w:rsid w:val="00115F5C"/>
    <w:pPr>
      <w:spacing w:after="100"/>
      <w:ind w:left="800"/>
    </w:pPr>
  </w:style>
  <w:style w:type="paragraph" w:styleId="TM6">
    <w:name w:val="toc 6"/>
    <w:basedOn w:val="Normal"/>
    <w:next w:val="Normal"/>
    <w:autoRedefine/>
    <w:uiPriority w:val="39"/>
    <w:semiHidden/>
    <w:unhideWhenUsed/>
    <w:rsid w:val="00115F5C"/>
    <w:pPr>
      <w:spacing w:after="100"/>
      <w:ind w:left="1000"/>
    </w:pPr>
  </w:style>
  <w:style w:type="paragraph" w:styleId="TM7">
    <w:name w:val="toc 7"/>
    <w:basedOn w:val="Normal"/>
    <w:next w:val="Normal"/>
    <w:autoRedefine/>
    <w:uiPriority w:val="39"/>
    <w:semiHidden/>
    <w:unhideWhenUsed/>
    <w:rsid w:val="00115F5C"/>
    <w:pPr>
      <w:spacing w:after="100"/>
      <w:ind w:left="1200"/>
    </w:pPr>
  </w:style>
  <w:style w:type="paragraph" w:styleId="TM8">
    <w:name w:val="toc 8"/>
    <w:basedOn w:val="Normal"/>
    <w:next w:val="Normal"/>
    <w:autoRedefine/>
    <w:uiPriority w:val="39"/>
    <w:semiHidden/>
    <w:unhideWhenUsed/>
    <w:rsid w:val="00115F5C"/>
    <w:pPr>
      <w:spacing w:after="100"/>
      <w:ind w:left="1400"/>
    </w:pPr>
  </w:style>
  <w:style w:type="paragraph" w:styleId="TM9">
    <w:name w:val="toc 9"/>
    <w:basedOn w:val="Normal"/>
    <w:next w:val="Normal"/>
    <w:autoRedefine/>
    <w:uiPriority w:val="39"/>
    <w:semiHidden/>
    <w:unhideWhenUsed/>
    <w:rsid w:val="00115F5C"/>
    <w:pPr>
      <w:spacing w:after="100"/>
      <w:ind w:left="1600"/>
    </w:pPr>
  </w:style>
  <w:style w:type="paragraph" w:customStyle="1" w:styleId="AufzhlungAlphabetisch">
    <w:name w:val="Aufzählung Alphabetisch"/>
    <w:basedOn w:val="AufzhlungEbene1"/>
    <w:rsid w:val="00115F5C"/>
    <w:pPr>
      <w:numPr>
        <w:numId w:val="9"/>
      </w:numPr>
      <w:tabs>
        <w:tab w:val="clear" w:pos="227"/>
      </w:tabs>
      <w:autoSpaceDE w:val="0"/>
      <w:autoSpaceDN w:val="0"/>
      <w:adjustRightInd w:val="0"/>
    </w:pPr>
    <w:rPr>
      <w:rFonts w:cs="ArialMT"/>
      <w:szCs w:val="22"/>
      <w:lang w:val="fr-CH"/>
    </w:rPr>
  </w:style>
  <w:style w:type="paragraph" w:customStyle="1" w:styleId="AufzhlungNumerisch">
    <w:name w:val="Aufzählung Numerisch"/>
    <w:basedOn w:val="AufzhlungAlphabetisch"/>
    <w:rsid w:val="00115F5C"/>
    <w:pPr>
      <w:numPr>
        <w:numId w:val="10"/>
      </w:numPr>
      <w:tabs>
        <w:tab w:val="left" w:pos="227"/>
      </w:tabs>
    </w:pPr>
  </w:style>
  <w:style w:type="paragraph" w:customStyle="1" w:styleId="NormalALLCAPS">
    <w:name w:val="Normal ALL CAPS"/>
    <w:basedOn w:val="Normal"/>
    <w:qFormat/>
    <w:rsid w:val="00115F5C"/>
    <w:rPr>
      <w:b/>
      <w:caps/>
    </w:rPr>
  </w:style>
  <w:style w:type="paragraph" w:customStyle="1" w:styleId="TabellenText10ptFett">
    <w:name w:val="Tabellen Text 10 pt Fett"/>
    <w:basedOn w:val="TabellenText10pt"/>
    <w:qFormat/>
    <w:rsid w:val="00115F5C"/>
    <w:pPr>
      <w:spacing w:line="240" w:lineRule="auto"/>
    </w:pPr>
    <w:rPr>
      <w:b/>
    </w:rPr>
  </w:style>
  <w:style w:type="paragraph" w:customStyle="1" w:styleId="AufzhlungEbene1Fett">
    <w:name w:val="Aufzählung Ebene 1 Fett"/>
    <w:basedOn w:val="AufzhlungEbene1"/>
    <w:next w:val="AufzhlungEbene1"/>
    <w:rsid w:val="00115F5C"/>
    <w:pPr>
      <w:numPr>
        <w:numId w:val="0"/>
      </w:numPr>
      <w:tabs>
        <w:tab w:val="clear" w:pos="227"/>
        <w:tab w:val="left" w:pos="340"/>
      </w:tabs>
    </w:pPr>
    <w:rPr>
      <w:b/>
      <w:lang w:val="fr-CH"/>
    </w:rPr>
  </w:style>
  <w:style w:type="paragraph" w:customStyle="1" w:styleId="AufzhlungEbene1Text">
    <w:name w:val="Aufzählung Ebene 1 Text"/>
    <w:basedOn w:val="Normal"/>
    <w:rsid w:val="00115F5C"/>
    <w:pPr>
      <w:ind w:firstLine="340"/>
    </w:pPr>
    <w:rPr>
      <w:lang w:val="fr-CH"/>
    </w:rPr>
  </w:style>
  <w:style w:type="paragraph" w:customStyle="1" w:styleId="AufzhlungBullet">
    <w:name w:val="Aufzählung Bullet"/>
    <w:basedOn w:val="AufzhlungEbene2"/>
    <w:next w:val="AufzhlungEbene1Text"/>
    <w:rsid w:val="00115F5C"/>
    <w:pPr>
      <w:numPr>
        <w:numId w:val="12"/>
      </w:numPr>
    </w:pPr>
  </w:style>
  <w:style w:type="paragraph" w:customStyle="1" w:styleId="AufzhlungStrich">
    <w:name w:val="Aufzählung Strich"/>
    <w:basedOn w:val="AufzhlungEbene1"/>
    <w:rsid w:val="00115F5C"/>
    <w:pPr>
      <w:numPr>
        <w:numId w:val="13"/>
      </w:numPr>
      <w:tabs>
        <w:tab w:val="clear" w:pos="227"/>
      </w:tabs>
    </w:pPr>
  </w:style>
  <w:style w:type="paragraph" w:customStyle="1" w:styleId="NormalFett">
    <w:name w:val="Normal Fett"/>
    <w:basedOn w:val="Normal"/>
    <w:next w:val="Normal"/>
    <w:qFormat/>
    <w:rsid w:val="00115F5C"/>
    <w:rPr>
      <w:b/>
    </w:rPr>
  </w:style>
  <w:style w:type="paragraph" w:customStyle="1" w:styleId="AufzhlungKstchen">
    <w:name w:val="Aufzählung Kästchen"/>
    <w:basedOn w:val="NummerierungEbene1"/>
    <w:rsid w:val="00115F5C"/>
    <w:pPr>
      <w:numPr>
        <w:numId w:val="14"/>
      </w:numPr>
    </w:pPr>
  </w:style>
  <w:style w:type="paragraph" w:customStyle="1" w:styleId="AufzhlungAlphabetisch2">
    <w:name w:val="Aufzählung Alphabetisch 2"/>
    <w:rsid w:val="00115F5C"/>
    <w:pPr>
      <w:numPr>
        <w:numId w:val="15"/>
      </w:numPr>
      <w:tabs>
        <w:tab w:val="left" w:pos="340"/>
      </w:tabs>
      <w:spacing w:line="310" w:lineRule="atLeast"/>
    </w:pPr>
    <w:rPr>
      <w:rFonts w:eastAsiaTheme="minorHAnsi" w:cs="ArialMT"/>
      <w:sz w:val="22"/>
      <w:szCs w:val="22"/>
      <w:lang w:val="fr-CH" w:eastAsia="en-US"/>
    </w:rPr>
  </w:style>
  <w:style w:type="paragraph" w:customStyle="1" w:styleId="AufzhlungBullet2">
    <w:name w:val="Aufzählung Bullet 2"/>
    <w:basedOn w:val="AufzhlungStrich"/>
    <w:rsid w:val="00115F5C"/>
    <w:pPr>
      <w:numPr>
        <w:numId w:val="16"/>
      </w:numPr>
    </w:pPr>
  </w:style>
  <w:style w:type="paragraph" w:customStyle="1" w:styleId="Inhaltsverzeichnis">
    <w:name w:val="Inhaltsverzeichnis"/>
    <w:basedOn w:val="TM1"/>
    <w:rsid w:val="00115F5C"/>
    <w:pPr>
      <w:tabs>
        <w:tab w:val="right" w:pos="1389"/>
      </w:tabs>
    </w:pPr>
  </w:style>
  <w:style w:type="paragraph" w:customStyle="1" w:styleId="TabellenText">
    <w:name w:val="Tabellen Text"/>
    <w:basedOn w:val="Normal"/>
    <w:rsid w:val="00115F5C"/>
    <w:pPr>
      <w:framePr w:hSpace="141" w:wrap="around" w:vAnchor="text" w:hAnchor="margin" w:y="-376"/>
    </w:pPr>
    <w:rPr>
      <w:lang w:val="fr-CH"/>
    </w:rPr>
  </w:style>
  <w:style w:type="paragraph" w:customStyle="1" w:styleId="ZwischenabstandTabelle14pt">
    <w:name w:val="Zwischenabstand Tabelle 14pt"/>
    <w:rsid w:val="00115F5C"/>
    <w:pPr>
      <w:spacing w:line="280" w:lineRule="atLeast"/>
    </w:pPr>
    <w:rPr>
      <w:rFonts w:eastAsiaTheme="minorHAnsi"/>
      <w:spacing w:val="3"/>
      <w:sz w:val="2"/>
      <w:lang w:val="en-US" w:eastAsia="en-US"/>
    </w:rPr>
  </w:style>
  <w:style w:type="paragraph" w:customStyle="1" w:styleId="Fusszeile8pt">
    <w:name w:val="Fusszeile 8 pt"/>
    <w:rsid w:val="00115F5C"/>
    <w:pPr>
      <w:spacing w:line="240" w:lineRule="atLeast"/>
    </w:pPr>
    <w:rPr>
      <w:rFonts w:eastAsiaTheme="minorHAnsi"/>
      <w:noProof/>
      <w:spacing w:val="3"/>
      <w:sz w:val="16"/>
      <w:lang w:eastAsia="en-US"/>
    </w:rPr>
  </w:style>
  <w:style w:type="paragraph" w:customStyle="1" w:styleId="berschriftTitel">
    <w:name w:val="Überschrift Titel"/>
    <w:qFormat/>
    <w:rsid w:val="00115F5C"/>
    <w:pPr>
      <w:spacing w:after="454"/>
      <w:ind w:left="1361" w:hanging="1361"/>
    </w:pPr>
    <w:rPr>
      <w:rFonts w:eastAsiaTheme="majorEastAsia" w:cstheme="majorBidi"/>
      <w:b/>
      <w:bCs/>
      <w:spacing w:val="3"/>
      <w:sz w:val="33"/>
      <w:szCs w:val="28"/>
      <w:lang w:eastAsia="en-US"/>
    </w:rPr>
  </w:style>
  <w:style w:type="paragraph" w:customStyle="1" w:styleId="Titel1">
    <w:name w:val="Titel1"/>
    <w:qFormat/>
    <w:rsid w:val="00115F5C"/>
    <w:pPr>
      <w:spacing w:after="227" w:line="840" w:lineRule="atLeast"/>
    </w:pPr>
    <w:rPr>
      <w:rFonts w:eastAsiaTheme="minorHAnsi"/>
      <w:b/>
      <w:caps/>
      <w:spacing w:val="3"/>
      <w:sz w:val="72"/>
      <w:lang w:eastAsia="en-US"/>
    </w:rPr>
  </w:style>
  <w:style w:type="paragraph" w:customStyle="1" w:styleId="Untertitel1">
    <w:name w:val="Untertitel1"/>
    <w:qFormat/>
    <w:rsid w:val="00115F5C"/>
    <w:pPr>
      <w:spacing w:after="1191" w:line="350" w:lineRule="atLeast"/>
    </w:pPr>
    <w:rPr>
      <w:rFonts w:eastAsiaTheme="minorHAnsi"/>
      <w:spacing w:val="3"/>
      <w:sz w:val="33"/>
      <w:lang w:eastAsia="en-US"/>
    </w:rPr>
  </w:style>
  <w:style w:type="paragraph" w:customStyle="1" w:styleId="Separator45mm">
    <w:name w:val="Separator 4.5 mm"/>
    <w:qFormat/>
    <w:rsid w:val="00115F5C"/>
    <w:pPr>
      <w:spacing w:before="255"/>
    </w:pPr>
    <w:rPr>
      <w:rFonts w:eastAsiaTheme="minorHAnsi"/>
      <w:b/>
      <w:spacing w:val="3"/>
      <w:sz w:val="2"/>
      <w:lang w:eastAsia="en-US"/>
    </w:rPr>
  </w:style>
  <w:style w:type="paragraph" w:customStyle="1" w:styleId="TabellenText10pt">
    <w:name w:val="Tabellen Text 10 pt"/>
    <w:basedOn w:val="Normal"/>
    <w:qFormat/>
    <w:rsid w:val="00115F5C"/>
  </w:style>
  <w:style w:type="paragraph" w:customStyle="1" w:styleId="Tabellentitel">
    <w:name w:val="Tabellentitel"/>
    <w:basedOn w:val="TabellenText10pt"/>
    <w:qFormat/>
    <w:rsid w:val="00115F5C"/>
    <w:rPr>
      <w:b/>
      <w:caps/>
    </w:rPr>
  </w:style>
  <w:style w:type="paragraph" w:customStyle="1" w:styleId="Bulletslevel2">
    <w:name w:val="Bullets level 2"/>
    <w:basedOn w:val="Sansinterligne"/>
    <w:link w:val="Bulletslevel2Char"/>
    <w:uiPriority w:val="10"/>
    <w:qFormat/>
    <w:rsid w:val="00115F5C"/>
    <w:pPr>
      <w:tabs>
        <w:tab w:val="left" w:pos="1134"/>
      </w:tabs>
      <w:spacing w:before="60" w:after="60" w:line="250" w:lineRule="exact"/>
      <w:ind w:left="1610" w:right="0" w:hanging="192"/>
    </w:pPr>
    <w:rPr>
      <w:rFonts w:ascii="TheSans PHB Light" w:hAnsi="TheSans PHB Light"/>
      <w:spacing w:val="2"/>
      <w:sz w:val="18"/>
      <w:szCs w:val="18"/>
    </w:rPr>
  </w:style>
  <w:style w:type="character" w:customStyle="1" w:styleId="Bulletslevel2Char">
    <w:name w:val="Bullets level 2 Char"/>
    <w:basedOn w:val="SansinterligneCar"/>
    <w:link w:val="Bulletslevel2"/>
    <w:uiPriority w:val="10"/>
    <w:rsid w:val="00115F5C"/>
    <w:rPr>
      <w:rFonts w:ascii="TheSans PHB Light" w:eastAsiaTheme="minorHAnsi" w:hAnsi="TheSans PHB Light" w:cstheme="minorBidi"/>
      <w:spacing w:val="2"/>
      <w:sz w:val="18"/>
      <w:szCs w:val="18"/>
      <w:lang w:eastAsia="en-US"/>
    </w:rPr>
  </w:style>
  <w:style w:type="paragraph" w:styleId="Sansinterligne">
    <w:name w:val="No Spacing"/>
    <w:aliases w:val="Bullets"/>
    <w:link w:val="SansinterligneCar"/>
    <w:uiPriority w:val="9"/>
    <w:unhideWhenUsed/>
    <w:qFormat/>
    <w:rsid w:val="00115F5C"/>
    <w:pPr>
      <w:ind w:left="113" w:right="113"/>
    </w:pPr>
    <w:rPr>
      <w:rFonts w:eastAsiaTheme="minorHAnsi"/>
      <w:spacing w:val="3"/>
      <w:lang w:eastAsia="en-US"/>
    </w:rPr>
  </w:style>
  <w:style w:type="paragraph" w:customStyle="1" w:styleId="BaumschemaTitel">
    <w:name w:val="Baumschema Titel"/>
    <w:basedOn w:val="Normal"/>
    <w:link w:val="BaumschemaTitelZchn"/>
    <w:uiPriority w:val="6"/>
    <w:qFormat/>
    <w:rsid w:val="00115F5C"/>
    <w:pPr>
      <w:tabs>
        <w:tab w:val="left" w:pos="1134"/>
      </w:tabs>
      <w:spacing w:line="250" w:lineRule="exact"/>
    </w:pPr>
    <w:rPr>
      <w:rFonts w:cs="Arial"/>
      <w:caps/>
      <w:spacing w:val="2"/>
      <w:sz w:val="18"/>
      <w:szCs w:val="18"/>
    </w:rPr>
  </w:style>
  <w:style w:type="character" w:customStyle="1" w:styleId="BaumschemaTitelZchn">
    <w:name w:val="Baumschema Titel Zchn"/>
    <w:basedOn w:val="Policepardfaut"/>
    <w:link w:val="BaumschemaTitel"/>
    <w:uiPriority w:val="6"/>
    <w:rsid w:val="00115F5C"/>
    <w:rPr>
      <w:rFonts w:eastAsiaTheme="minorHAnsi" w:cs="Arial"/>
      <w:caps/>
      <w:spacing w:val="2"/>
      <w:sz w:val="18"/>
      <w:szCs w:val="18"/>
      <w:lang w:eastAsia="en-US"/>
    </w:rPr>
  </w:style>
  <w:style w:type="paragraph" w:customStyle="1" w:styleId="BaumschemaBullets">
    <w:name w:val="Baumschema Bullets"/>
    <w:basedOn w:val="Normal"/>
    <w:link w:val="BaumschemaBulletsZchn"/>
    <w:uiPriority w:val="6"/>
    <w:qFormat/>
    <w:rsid w:val="00115F5C"/>
    <w:pPr>
      <w:numPr>
        <w:numId w:val="17"/>
      </w:numPr>
      <w:spacing w:line="188" w:lineRule="exact"/>
    </w:pPr>
    <w:rPr>
      <w:rFonts w:cs="Arial"/>
      <w:spacing w:val="2"/>
      <w:sz w:val="15"/>
      <w:szCs w:val="18"/>
    </w:rPr>
  </w:style>
  <w:style w:type="character" w:customStyle="1" w:styleId="BaumschemaBulletsZchn">
    <w:name w:val="Baumschema Bullets Zchn"/>
    <w:basedOn w:val="Policepardfaut"/>
    <w:link w:val="BaumschemaBullets"/>
    <w:uiPriority w:val="6"/>
    <w:rsid w:val="00115F5C"/>
    <w:rPr>
      <w:rFonts w:cs="Arial"/>
      <w:spacing w:val="2"/>
      <w:sz w:val="15"/>
      <w:szCs w:val="18"/>
    </w:rPr>
  </w:style>
  <w:style w:type="paragraph" w:customStyle="1" w:styleId="BaumschemaText">
    <w:name w:val="Baumschema Text"/>
    <w:basedOn w:val="BaumschemaBullets"/>
    <w:link w:val="BaumschemaTextZchn"/>
    <w:uiPriority w:val="6"/>
    <w:qFormat/>
    <w:rsid w:val="00115F5C"/>
    <w:pPr>
      <w:numPr>
        <w:numId w:val="0"/>
      </w:numPr>
    </w:pPr>
  </w:style>
  <w:style w:type="character" w:customStyle="1" w:styleId="BaumschemaTextZchn">
    <w:name w:val="Baumschema Text Zchn"/>
    <w:basedOn w:val="BaumschemaBulletsZchn"/>
    <w:link w:val="BaumschemaText"/>
    <w:uiPriority w:val="6"/>
    <w:rsid w:val="00115F5C"/>
    <w:rPr>
      <w:rFonts w:cs="Arial"/>
      <w:spacing w:val="2"/>
      <w:sz w:val="15"/>
      <w:szCs w:val="18"/>
    </w:rPr>
  </w:style>
  <w:style w:type="paragraph" w:customStyle="1" w:styleId="Abbildungstitel">
    <w:name w:val="Abbildungstitel"/>
    <w:basedOn w:val="Tabellentitel"/>
    <w:link w:val="AbbildungstitelChar"/>
    <w:uiPriority w:val="6"/>
    <w:qFormat/>
    <w:rsid w:val="00115F5C"/>
    <w:pPr>
      <w:spacing w:before="120"/>
    </w:pPr>
  </w:style>
  <w:style w:type="character" w:customStyle="1" w:styleId="AbbildungstitelChar">
    <w:name w:val="Abbildungstitel Char"/>
    <w:basedOn w:val="Policepardfaut"/>
    <w:link w:val="Abbildungstitel"/>
    <w:uiPriority w:val="6"/>
    <w:rsid w:val="00115F5C"/>
    <w:rPr>
      <w:rFonts w:eastAsiaTheme="minorHAnsi" w:cstheme="minorBidi"/>
      <w:b/>
      <w:caps/>
      <w:spacing w:val="3"/>
      <w:lang w:eastAsia="en-US"/>
    </w:rPr>
  </w:style>
  <w:style w:type="paragraph" w:customStyle="1" w:styleId="BulletsTable">
    <w:name w:val="Bullets Table"/>
    <w:basedOn w:val="Sansinterligne"/>
    <w:link w:val="BulletsTableChar"/>
    <w:uiPriority w:val="11"/>
    <w:qFormat/>
    <w:rsid w:val="00115F5C"/>
    <w:pPr>
      <w:tabs>
        <w:tab w:val="left" w:pos="1134"/>
      </w:tabs>
      <w:spacing w:line="250" w:lineRule="exact"/>
      <w:ind w:left="0" w:right="0"/>
    </w:pPr>
    <w:rPr>
      <w:rFonts w:ascii="TheSans PHB Light" w:hAnsi="TheSans PHB Light"/>
      <w:spacing w:val="2"/>
      <w:sz w:val="18"/>
      <w:szCs w:val="18"/>
    </w:rPr>
  </w:style>
  <w:style w:type="character" w:customStyle="1" w:styleId="BulletsTableChar">
    <w:name w:val="Bullets Table Char"/>
    <w:basedOn w:val="SansinterligneCar"/>
    <w:link w:val="BulletsTable"/>
    <w:uiPriority w:val="11"/>
    <w:rsid w:val="00115F5C"/>
    <w:rPr>
      <w:rFonts w:ascii="TheSans PHB Light" w:eastAsiaTheme="minorHAnsi" w:hAnsi="TheSans PHB Light" w:cstheme="minorBidi"/>
      <w:spacing w:val="2"/>
      <w:sz w:val="18"/>
      <w:szCs w:val="18"/>
      <w:lang w:eastAsia="en-US"/>
    </w:rPr>
  </w:style>
  <w:style w:type="table" w:customStyle="1" w:styleId="Style1">
    <w:name w:val="Style1"/>
    <w:basedOn w:val="TableauNormal"/>
    <w:uiPriority w:val="99"/>
    <w:rsid w:val="00115F5C"/>
    <w:rPr>
      <w:rFonts w:ascii="TheSans PHB Light" w:eastAsiaTheme="minorHAnsi" w:hAnsi="TheSans PHB Light"/>
      <w:spacing w:val="2"/>
      <w:sz w:val="18"/>
      <w:szCs w:val="18"/>
      <w:lang w:eastAsia="en-US"/>
    </w:rPr>
    <w:tblPr>
      <w:tblStyleColBandSize w:val="1"/>
      <w:tblBorders>
        <w:top w:val="single" w:sz="2" w:space="0" w:color="auto"/>
        <w:bottom w:val="single" w:sz="2" w:space="0" w:color="auto"/>
        <w:insideH w:val="single" w:sz="2" w:space="0" w:color="auto"/>
        <w:insideV w:val="single" w:sz="2" w:space="0" w:color="auto"/>
      </w:tblBorders>
    </w:tblPr>
    <w:tcPr>
      <w:shd w:val="clear" w:color="auto" w:fill="F8F5E5"/>
      <w:tcMar>
        <w:top w:w="28" w:type="dxa"/>
        <w:left w:w="57" w:type="dxa"/>
        <w:bottom w:w="28" w:type="dxa"/>
        <w:right w:w="57" w:type="dxa"/>
      </w:tcMar>
    </w:tcPr>
    <w:tblStylePr w:type="firstRow">
      <w:rPr>
        <w:b w:val="0"/>
      </w:rPr>
      <w:tblPr/>
      <w:tcPr>
        <w:tcBorders>
          <w:top w:val="single" w:sz="4" w:space="0" w:color="auto"/>
        </w:tcBorders>
        <w:shd w:val="clear" w:color="auto" w:fill="F9F5E3"/>
      </w:tcPr>
    </w:tblStylePr>
    <w:tblStylePr w:type="firstCol">
      <w:rPr>
        <w:b/>
      </w:rPr>
    </w:tblStylePr>
  </w:style>
  <w:style w:type="paragraph" w:customStyle="1" w:styleId="Bold">
    <w:name w:val="Bold"/>
    <w:basedOn w:val="Normal"/>
    <w:link w:val="BoldChar"/>
    <w:uiPriority w:val="7"/>
    <w:qFormat/>
    <w:rsid w:val="00115F5C"/>
    <w:pPr>
      <w:tabs>
        <w:tab w:val="left" w:pos="1134"/>
      </w:tabs>
      <w:spacing w:line="250" w:lineRule="exact"/>
      <w:ind w:left="1134"/>
    </w:pPr>
    <w:rPr>
      <w:rFonts w:ascii="TheSansPHB-Bold" w:hAnsi="TheSansPHB-Bold"/>
      <w:spacing w:val="2"/>
      <w:sz w:val="18"/>
      <w:szCs w:val="18"/>
    </w:rPr>
  </w:style>
  <w:style w:type="character" w:customStyle="1" w:styleId="BoldChar">
    <w:name w:val="Bold Char"/>
    <w:basedOn w:val="Policepardfaut"/>
    <w:link w:val="Bold"/>
    <w:uiPriority w:val="7"/>
    <w:rsid w:val="00115F5C"/>
    <w:rPr>
      <w:rFonts w:ascii="TheSansPHB-Bold" w:eastAsiaTheme="minorHAnsi" w:hAnsi="TheSansPHB-Bold" w:cstheme="minorBidi"/>
      <w:spacing w:val="2"/>
      <w:sz w:val="18"/>
      <w:szCs w:val="18"/>
      <w:lang w:eastAsia="en-US"/>
    </w:rPr>
  </w:style>
  <w:style w:type="character" w:styleId="Appeldenotedefin">
    <w:name w:val="endnote reference"/>
    <w:basedOn w:val="Policepardfaut"/>
    <w:uiPriority w:val="99"/>
    <w:semiHidden/>
    <w:unhideWhenUsed/>
    <w:rsid w:val="00115F5C"/>
    <w:rPr>
      <w:vertAlign w:val="superscript"/>
    </w:rPr>
  </w:style>
  <w:style w:type="paragraph" w:styleId="Notedefin">
    <w:name w:val="endnote text"/>
    <w:basedOn w:val="Normal"/>
    <w:link w:val="NotedefinCar"/>
    <w:uiPriority w:val="99"/>
    <w:semiHidden/>
    <w:unhideWhenUsed/>
    <w:rsid w:val="00115F5C"/>
    <w:pPr>
      <w:spacing w:line="240" w:lineRule="auto"/>
    </w:pPr>
  </w:style>
  <w:style w:type="character" w:customStyle="1" w:styleId="NotedefinCar">
    <w:name w:val="Note de fin Car"/>
    <w:basedOn w:val="Policepardfaut"/>
    <w:link w:val="Notedefin"/>
    <w:uiPriority w:val="99"/>
    <w:semiHidden/>
    <w:rsid w:val="00115F5C"/>
    <w:rPr>
      <w:rFonts w:eastAsiaTheme="minorHAnsi" w:cstheme="minorBidi"/>
      <w:spacing w:val="3"/>
      <w:lang w:eastAsia="en-US"/>
    </w:rPr>
  </w:style>
  <w:style w:type="paragraph" w:styleId="Textedemacro">
    <w:name w:val="macro"/>
    <w:link w:val="TextedemacroCar"/>
    <w:uiPriority w:val="99"/>
    <w:unhideWhenUsed/>
    <w:rsid w:val="00115F5C"/>
    <w:pPr>
      <w:tabs>
        <w:tab w:val="left" w:pos="480"/>
        <w:tab w:val="left" w:pos="960"/>
        <w:tab w:val="left" w:pos="1440"/>
        <w:tab w:val="left" w:pos="1920"/>
        <w:tab w:val="left" w:pos="2400"/>
        <w:tab w:val="left" w:pos="2880"/>
        <w:tab w:val="left" w:pos="3360"/>
        <w:tab w:val="left" w:pos="3840"/>
        <w:tab w:val="left" w:pos="4320"/>
      </w:tabs>
      <w:spacing w:line="310" w:lineRule="atLeast"/>
    </w:pPr>
    <w:rPr>
      <w:rFonts w:ascii="Consolas" w:eastAsiaTheme="minorHAnsi" w:hAnsi="Consolas" w:cs="Consolas"/>
      <w:lang w:eastAsia="en-US"/>
    </w:rPr>
  </w:style>
  <w:style w:type="character" w:customStyle="1" w:styleId="TextedemacroCar">
    <w:name w:val="Texte de macro Car"/>
    <w:basedOn w:val="Policepardfaut"/>
    <w:link w:val="Textedemacro"/>
    <w:uiPriority w:val="99"/>
    <w:rsid w:val="00115F5C"/>
    <w:rPr>
      <w:rFonts w:ascii="Consolas" w:eastAsiaTheme="minorHAnsi" w:hAnsi="Consolas" w:cs="Consolas"/>
      <w:lang w:eastAsia="en-US"/>
    </w:rPr>
  </w:style>
  <w:style w:type="paragraph" w:styleId="Listenumros5">
    <w:name w:val="List Number 5"/>
    <w:basedOn w:val="Normal"/>
    <w:uiPriority w:val="99"/>
    <w:unhideWhenUsed/>
    <w:rsid w:val="00115F5C"/>
    <w:pPr>
      <w:numPr>
        <w:numId w:val="7"/>
      </w:numPr>
      <w:contextualSpacing/>
    </w:pPr>
  </w:style>
  <w:style w:type="paragraph" w:styleId="NormalWeb">
    <w:name w:val="Normal (Web)"/>
    <w:basedOn w:val="Normal"/>
    <w:uiPriority w:val="99"/>
    <w:unhideWhenUsed/>
    <w:rsid w:val="00115F5C"/>
    <w:rPr>
      <w:rFonts w:ascii="Times New Roman" w:hAnsi="Times New Roman" w:cs="Times New Roman"/>
      <w:sz w:val="24"/>
      <w:szCs w:val="24"/>
    </w:rPr>
  </w:style>
  <w:style w:type="character" w:styleId="Textedelespacerserv">
    <w:name w:val="Placeholder Text"/>
    <w:basedOn w:val="Policepardfaut"/>
    <w:uiPriority w:val="99"/>
    <w:semiHidden/>
    <w:rsid w:val="00115F5C"/>
    <w:rPr>
      <w:color w:val="808080"/>
    </w:rPr>
  </w:style>
  <w:style w:type="character" w:customStyle="1" w:styleId="SansinterligneCar">
    <w:name w:val="Sans interligne Car"/>
    <w:aliases w:val="Bullets Car"/>
    <w:basedOn w:val="Policepardfaut"/>
    <w:link w:val="Sansinterligne"/>
    <w:uiPriority w:val="9"/>
    <w:rsid w:val="00115F5C"/>
    <w:rPr>
      <w:rFonts w:eastAsiaTheme="minorHAnsi" w:cstheme="minorBidi"/>
      <w:spacing w:val="3"/>
      <w:lang w:eastAsia="en-US"/>
    </w:rPr>
  </w:style>
  <w:style w:type="character" w:styleId="Emphaseple">
    <w:name w:val="Subtle Emphasis"/>
    <w:aliases w:val="Titel Tabelle"/>
    <w:uiPriority w:val="99"/>
    <w:rsid w:val="00115F5C"/>
  </w:style>
  <w:style w:type="character" w:styleId="Marquedecommentaire">
    <w:name w:val="annotation reference"/>
    <w:basedOn w:val="Policepardfaut"/>
    <w:uiPriority w:val="99"/>
    <w:semiHidden/>
    <w:unhideWhenUsed/>
    <w:rsid w:val="00894979"/>
    <w:rPr>
      <w:sz w:val="16"/>
      <w:szCs w:val="16"/>
    </w:rPr>
  </w:style>
  <w:style w:type="paragraph" w:styleId="Commentaire">
    <w:name w:val="annotation text"/>
    <w:basedOn w:val="Normal"/>
    <w:link w:val="CommentaireCar"/>
    <w:uiPriority w:val="99"/>
    <w:semiHidden/>
    <w:unhideWhenUsed/>
    <w:rsid w:val="00894979"/>
    <w:pPr>
      <w:spacing w:line="240" w:lineRule="auto"/>
    </w:pPr>
  </w:style>
  <w:style w:type="character" w:customStyle="1" w:styleId="CommentaireCar">
    <w:name w:val="Commentaire Car"/>
    <w:basedOn w:val="Policepardfaut"/>
    <w:link w:val="Commentaire"/>
    <w:uiPriority w:val="99"/>
    <w:semiHidden/>
    <w:rsid w:val="00894979"/>
  </w:style>
  <w:style w:type="paragraph" w:styleId="Objetducommentaire">
    <w:name w:val="annotation subject"/>
    <w:basedOn w:val="Commentaire"/>
    <w:next w:val="Commentaire"/>
    <w:link w:val="ObjetducommentaireCar"/>
    <w:uiPriority w:val="99"/>
    <w:semiHidden/>
    <w:unhideWhenUsed/>
    <w:rsid w:val="00894979"/>
    <w:rPr>
      <w:b/>
      <w:bCs/>
    </w:rPr>
  </w:style>
  <w:style w:type="character" w:customStyle="1" w:styleId="ObjetducommentaireCar">
    <w:name w:val="Objet du commentaire Car"/>
    <w:basedOn w:val="CommentaireCar"/>
    <w:link w:val="Objetducommentaire"/>
    <w:uiPriority w:val="99"/>
    <w:semiHidden/>
    <w:rsid w:val="00894979"/>
    <w:rPr>
      <w:b/>
      <w:bCs/>
    </w:rPr>
  </w:style>
  <w:style w:type="character" w:styleId="Lienhypertextesuivivisit">
    <w:name w:val="FollowedHyperlink"/>
    <w:basedOn w:val="Policepardfaut"/>
    <w:uiPriority w:val="99"/>
    <w:semiHidden/>
    <w:unhideWhenUsed/>
    <w:rsid w:val="005759AC"/>
    <w:rPr>
      <w:color w:val="800080" w:themeColor="followedHyperlink"/>
      <w:u w:val="single"/>
    </w:rPr>
  </w:style>
  <w:style w:type="paragraph" w:styleId="Textebrut">
    <w:name w:val="Plain Text"/>
    <w:basedOn w:val="Normal"/>
    <w:link w:val="TextebrutCar"/>
    <w:uiPriority w:val="99"/>
    <w:unhideWhenUsed/>
    <w:rsid w:val="00704B2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704B26"/>
    <w:rPr>
      <w:rFonts w:ascii="Consolas" w:hAnsi="Consolas" w:cs="Consolas"/>
      <w:sz w:val="21"/>
      <w:szCs w:val="21"/>
    </w:rPr>
  </w:style>
  <w:style w:type="character" w:customStyle="1" w:styleId="Formatvorlage1">
    <w:name w:val="Formatvorlage1"/>
    <w:basedOn w:val="Policepardfaut"/>
    <w:uiPriority w:val="1"/>
    <w:rsid w:val="008C263A"/>
    <w:rPr>
      <w:rFonts w:ascii="Aharoni" w:hAnsi="Aharoni"/>
      <w:sz w:val="32"/>
    </w:rPr>
  </w:style>
  <w:style w:type="character" w:customStyle="1" w:styleId="Formatvorlage2">
    <w:name w:val="Formatvorlage2"/>
    <w:basedOn w:val="Policepardfaut"/>
    <w:uiPriority w:val="1"/>
    <w:rsid w:val="008C263A"/>
    <w:rPr>
      <w:rFonts w:ascii="Arial" w:hAnsi="Arial"/>
      <w:color w:val="FFFFFF" w:themeColor="background1"/>
      <w:sz w:val="28"/>
    </w:rPr>
  </w:style>
  <w:style w:type="character" w:customStyle="1" w:styleId="Formatvorlage3">
    <w:name w:val="Formatvorlage3"/>
    <w:basedOn w:val="Policepardfaut"/>
    <w:uiPriority w:val="1"/>
    <w:rsid w:val="008C263A"/>
    <w:rPr>
      <w:rFonts w:ascii="Arial" w:hAnsi="Arial"/>
      <w:sz w:val="28"/>
    </w:rPr>
  </w:style>
  <w:style w:type="character" w:styleId="Mentionnonrsolue">
    <w:name w:val="Unresolved Mention"/>
    <w:basedOn w:val="Policepardfaut"/>
    <w:uiPriority w:val="99"/>
    <w:semiHidden/>
    <w:unhideWhenUsed/>
    <w:rsid w:val="00F556E1"/>
    <w:rPr>
      <w:color w:val="808080"/>
      <w:shd w:val="clear" w:color="auto" w:fill="E6E6E6"/>
    </w:rPr>
  </w:style>
  <w:style w:type="character" w:styleId="lev">
    <w:name w:val="Strong"/>
    <w:basedOn w:val="Policepardfaut"/>
    <w:uiPriority w:val="22"/>
    <w:qFormat/>
    <w:rsid w:val="00992CE3"/>
    <w:rPr>
      <w:b/>
      <w:bCs/>
    </w:rPr>
  </w:style>
  <w:style w:type="table" w:customStyle="1" w:styleId="Grilledutableau1">
    <w:name w:val="Grille du tableau1"/>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2">
    <w:name w:val="Grille du tableau2"/>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3">
    <w:name w:val="Grille du tableau3"/>
    <w:basedOn w:val="TableauNormal"/>
    <w:next w:val="Grilledutableau"/>
    <w:uiPriority w:val="59"/>
    <w:rsid w:val="00080EC0"/>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24447">
      <w:bodyDiv w:val="1"/>
      <w:marLeft w:val="0"/>
      <w:marRight w:val="0"/>
      <w:marTop w:val="0"/>
      <w:marBottom w:val="0"/>
      <w:divBdr>
        <w:top w:val="none" w:sz="0" w:space="0" w:color="auto"/>
        <w:left w:val="none" w:sz="0" w:space="0" w:color="auto"/>
        <w:bottom w:val="none" w:sz="0" w:space="0" w:color="auto"/>
        <w:right w:val="none" w:sz="0" w:space="0" w:color="auto"/>
      </w:divBdr>
    </w:div>
    <w:div w:id="108748168">
      <w:bodyDiv w:val="1"/>
      <w:marLeft w:val="0"/>
      <w:marRight w:val="0"/>
      <w:marTop w:val="0"/>
      <w:marBottom w:val="0"/>
      <w:divBdr>
        <w:top w:val="none" w:sz="0" w:space="0" w:color="auto"/>
        <w:left w:val="none" w:sz="0" w:space="0" w:color="auto"/>
        <w:bottom w:val="none" w:sz="0" w:space="0" w:color="auto"/>
        <w:right w:val="none" w:sz="0" w:space="0" w:color="auto"/>
      </w:divBdr>
    </w:div>
    <w:div w:id="219563050">
      <w:bodyDiv w:val="1"/>
      <w:marLeft w:val="0"/>
      <w:marRight w:val="0"/>
      <w:marTop w:val="0"/>
      <w:marBottom w:val="0"/>
      <w:divBdr>
        <w:top w:val="none" w:sz="0" w:space="0" w:color="auto"/>
        <w:left w:val="none" w:sz="0" w:space="0" w:color="auto"/>
        <w:bottom w:val="none" w:sz="0" w:space="0" w:color="auto"/>
        <w:right w:val="none" w:sz="0" w:space="0" w:color="auto"/>
      </w:divBdr>
      <w:divsChild>
        <w:div w:id="1995406852">
          <w:marLeft w:val="0"/>
          <w:marRight w:val="0"/>
          <w:marTop w:val="0"/>
          <w:marBottom w:val="0"/>
          <w:divBdr>
            <w:top w:val="none" w:sz="0" w:space="0" w:color="auto"/>
            <w:left w:val="none" w:sz="0" w:space="0" w:color="auto"/>
            <w:bottom w:val="none" w:sz="0" w:space="0" w:color="auto"/>
            <w:right w:val="none" w:sz="0" w:space="0" w:color="auto"/>
          </w:divBdr>
          <w:divsChild>
            <w:div w:id="158664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8435705">
      <w:bodyDiv w:val="1"/>
      <w:marLeft w:val="0"/>
      <w:marRight w:val="0"/>
      <w:marTop w:val="0"/>
      <w:marBottom w:val="0"/>
      <w:divBdr>
        <w:top w:val="none" w:sz="0" w:space="0" w:color="auto"/>
        <w:left w:val="none" w:sz="0" w:space="0" w:color="auto"/>
        <w:bottom w:val="none" w:sz="0" w:space="0" w:color="auto"/>
        <w:right w:val="none" w:sz="0" w:space="0" w:color="auto"/>
      </w:divBdr>
    </w:div>
    <w:div w:id="415903433">
      <w:bodyDiv w:val="1"/>
      <w:marLeft w:val="0"/>
      <w:marRight w:val="0"/>
      <w:marTop w:val="0"/>
      <w:marBottom w:val="0"/>
      <w:divBdr>
        <w:top w:val="none" w:sz="0" w:space="0" w:color="auto"/>
        <w:left w:val="none" w:sz="0" w:space="0" w:color="auto"/>
        <w:bottom w:val="none" w:sz="0" w:space="0" w:color="auto"/>
        <w:right w:val="none" w:sz="0" w:space="0" w:color="auto"/>
      </w:divBdr>
    </w:div>
    <w:div w:id="656152105">
      <w:bodyDiv w:val="1"/>
      <w:marLeft w:val="0"/>
      <w:marRight w:val="0"/>
      <w:marTop w:val="0"/>
      <w:marBottom w:val="0"/>
      <w:divBdr>
        <w:top w:val="none" w:sz="0" w:space="0" w:color="auto"/>
        <w:left w:val="none" w:sz="0" w:space="0" w:color="auto"/>
        <w:bottom w:val="none" w:sz="0" w:space="0" w:color="auto"/>
        <w:right w:val="none" w:sz="0" w:space="0" w:color="auto"/>
      </w:divBdr>
    </w:div>
    <w:div w:id="668290263">
      <w:bodyDiv w:val="1"/>
      <w:marLeft w:val="0"/>
      <w:marRight w:val="0"/>
      <w:marTop w:val="0"/>
      <w:marBottom w:val="0"/>
      <w:divBdr>
        <w:top w:val="none" w:sz="0" w:space="0" w:color="auto"/>
        <w:left w:val="none" w:sz="0" w:space="0" w:color="auto"/>
        <w:bottom w:val="none" w:sz="0" w:space="0" w:color="auto"/>
        <w:right w:val="none" w:sz="0" w:space="0" w:color="auto"/>
      </w:divBdr>
    </w:div>
    <w:div w:id="814832161">
      <w:bodyDiv w:val="1"/>
      <w:marLeft w:val="0"/>
      <w:marRight w:val="0"/>
      <w:marTop w:val="0"/>
      <w:marBottom w:val="0"/>
      <w:divBdr>
        <w:top w:val="none" w:sz="0" w:space="0" w:color="auto"/>
        <w:left w:val="none" w:sz="0" w:space="0" w:color="auto"/>
        <w:bottom w:val="none" w:sz="0" w:space="0" w:color="auto"/>
        <w:right w:val="none" w:sz="0" w:space="0" w:color="auto"/>
      </w:divBdr>
    </w:div>
    <w:div w:id="921989331">
      <w:bodyDiv w:val="1"/>
      <w:marLeft w:val="0"/>
      <w:marRight w:val="0"/>
      <w:marTop w:val="0"/>
      <w:marBottom w:val="0"/>
      <w:divBdr>
        <w:top w:val="none" w:sz="0" w:space="0" w:color="auto"/>
        <w:left w:val="none" w:sz="0" w:space="0" w:color="auto"/>
        <w:bottom w:val="none" w:sz="0" w:space="0" w:color="auto"/>
        <w:right w:val="none" w:sz="0" w:space="0" w:color="auto"/>
      </w:divBdr>
    </w:div>
    <w:div w:id="1176337310">
      <w:bodyDiv w:val="1"/>
      <w:marLeft w:val="0"/>
      <w:marRight w:val="0"/>
      <w:marTop w:val="0"/>
      <w:marBottom w:val="0"/>
      <w:divBdr>
        <w:top w:val="none" w:sz="0" w:space="0" w:color="auto"/>
        <w:left w:val="none" w:sz="0" w:space="0" w:color="auto"/>
        <w:bottom w:val="none" w:sz="0" w:space="0" w:color="auto"/>
        <w:right w:val="none" w:sz="0" w:space="0" w:color="auto"/>
      </w:divBdr>
    </w:div>
    <w:div w:id="1330712094">
      <w:bodyDiv w:val="1"/>
      <w:marLeft w:val="0"/>
      <w:marRight w:val="0"/>
      <w:marTop w:val="0"/>
      <w:marBottom w:val="0"/>
      <w:divBdr>
        <w:top w:val="none" w:sz="0" w:space="0" w:color="auto"/>
        <w:left w:val="none" w:sz="0" w:space="0" w:color="auto"/>
        <w:bottom w:val="none" w:sz="0" w:space="0" w:color="auto"/>
        <w:right w:val="none" w:sz="0" w:space="0" w:color="auto"/>
      </w:divBdr>
    </w:div>
    <w:div w:id="1353409958">
      <w:bodyDiv w:val="1"/>
      <w:marLeft w:val="0"/>
      <w:marRight w:val="0"/>
      <w:marTop w:val="0"/>
      <w:marBottom w:val="0"/>
      <w:divBdr>
        <w:top w:val="none" w:sz="0" w:space="0" w:color="auto"/>
        <w:left w:val="none" w:sz="0" w:space="0" w:color="auto"/>
        <w:bottom w:val="none" w:sz="0" w:space="0" w:color="auto"/>
        <w:right w:val="none" w:sz="0" w:space="0" w:color="auto"/>
      </w:divBdr>
    </w:div>
    <w:div w:id="1475870778">
      <w:bodyDiv w:val="1"/>
      <w:marLeft w:val="0"/>
      <w:marRight w:val="0"/>
      <w:marTop w:val="0"/>
      <w:marBottom w:val="0"/>
      <w:divBdr>
        <w:top w:val="none" w:sz="0" w:space="0" w:color="auto"/>
        <w:left w:val="none" w:sz="0" w:space="0" w:color="auto"/>
        <w:bottom w:val="none" w:sz="0" w:space="0" w:color="auto"/>
        <w:right w:val="none" w:sz="0" w:space="0" w:color="auto"/>
      </w:divBdr>
    </w:div>
    <w:div w:id="1504517472">
      <w:bodyDiv w:val="1"/>
      <w:marLeft w:val="0"/>
      <w:marRight w:val="0"/>
      <w:marTop w:val="0"/>
      <w:marBottom w:val="0"/>
      <w:divBdr>
        <w:top w:val="none" w:sz="0" w:space="0" w:color="auto"/>
        <w:left w:val="none" w:sz="0" w:space="0" w:color="auto"/>
        <w:bottom w:val="none" w:sz="0" w:space="0" w:color="auto"/>
        <w:right w:val="none" w:sz="0" w:space="0" w:color="auto"/>
      </w:divBdr>
    </w:div>
    <w:div w:id="1562322707">
      <w:bodyDiv w:val="1"/>
      <w:marLeft w:val="0"/>
      <w:marRight w:val="0"/>
      <w:marTop w:val="0"/>
      <w:marBottom w:val="0"/>
      <w:divBdr>
        <w:top w:val="none" w:sz="0" w:space="0" w:color="auto"/>
        <w:left w:val="none" w:sz="0" w:space="0" w:color="auto"/>
        <w:bottom w:val="none" w:sz="0" w:space="0" w:color="auto"/>
        <w:right w:val="none" w:sz="0" w:space="0" w:color="auto"/>
      </w:divBdr>
    </w:div>
    <w:div w:id="1892158107">
      <w:bodyDiv w:val="1"/>
      <w:marLeft w:val="0"/>
      <w:marRight w:val="0"/>
      <w:marTop w:val="0"/>
      <w:marBottom w:val="0"/>
      <w:divBdr>
        <w:top w:val="none" w:sz="0" w:space="0" w:color="auto"/>
        <w:left w:val="none" w:sz="0" w:space="0" w:color="auto"/>
        <w:bottom w:val="none" w:sz="0" w:space="0" w:color="auto"/>
        <w:right w:val="none" w:sz="0" w:space="0" w:color="auto"/>
      </w:divBdr>
    </w:div>
    <w:div w:id="2061783419">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 w:id="2073306574">
      <w:bodyDiv w:val="1"/>
      <w:marLeft w:val="0"/>
      <w:marRight w:val="0"/>
      <w:marTop w:val="0"/>
      <w:marBottom w:val="0"/>
      <w:divBdr>
        <w:top w:val="none" w:sz="0" w:space="0" w:color="auto"/>
        <w:left w:val="none" w:sz="0" w:space="0" w:color="auto"/>
        <w:bottom w:val="none" w:sz="0" w:space="0" w:color="auto"/>
        <w:right w:val="none" w:sz="0" w:space="0" w:color="auto"/>
      </w:divBdr>
    </w:div>
    <w:div w:id="21162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monde.fr/union-europeenne/" TargetMode="External"/><Relationship Id="rId18" Type="http://schemas.openxmlformats.org/officeDocument/2006/relationships/hyperlink" Target="http://www.lemonde.fr/transferts/" TargetMode="External"/><Relationship Id="rId26" Type="http://schemas.openxmlformats.org/officeDocument/2006/relationships/hyperlink" Target="http://conjugaison.lemonde.fr/conjugaison/troisieme-groupe/faire/" TargetMode="External"/><Relationship Id="rId39" Type="http://schemas.openxmlformats.org/officeDocument/2006/relationships/hyperlink" Target="http://conjugaison.lemonde.fr/conjugaison/deuxieme-groupe/saisir/" TargetMode="External"/><Relationship Id="rId21" Type="http://schemas.openxmlformats.org/officeDocument/2006/relationships/hyperlink" Target="http://conjugaison.lemonde.fr/conjugaison/premier-groupe/c%C3%A9der/" TargetMode="External"/><Relationship Id="rId34" Type="http://schemas.openxmlformats.org/officeDocument/2006/relationships/hyperlink" Target="http://www.lemonde.fr/justice/" TargetMode="External"/><Relationship Id="rId42" Type="http://schemas.openxmlformats.org/officeDocument/2006/relationships/hyperlink" Target="http://www.lemonde.fr/europe/article/2014/06/14/ukraine-washington-accuse-moscou-de-fournir-des-chars-aux-insurges_4438129_3214.html" TargetMode="External"/><Relationship Id="rId47" Type="http://schemas.openxmlformats.org/officeDocument/2006/relationships/image" Target="media/image6.jpeg"/><Relationship Id="rId50" Type="http://schemas.openxmlformats.org/officeDocument/2006/relationships/hyperlink" Target="https://www.consoglobe.com/epuisement-des-ressources-naturelles-et-demographie-cg/4" TargetMode="External"/><Relationship Id="rId55" Type="http://schemas.openxmlformats.org/officeDocument/2006/relationships/hyperlink" Target="https://www.consoglobe.com/epuisement-ressources-fin-cuivre-cg" TargetMode="External"/><Relationship Id="rId63" Type="http://schemas.openxmlformats.org/officeDocument/2006/relationships/hyperlink" Target="https://www.consoglobe.com/fin-des-ressources-la-fin-du-cobalt-cg" TargetMode="External"/><Relationship Id="rId68" Type="http://schemas.openxmlformats.org/officeDocument/2006/relationships/image" Target="media/image8.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legazdeschiste.wordpress.com/quest-ce-que-le-gaz-de-schiste/" TargetMode="External"/><Relationship Id="rId2" Type="http://schemas.openxmlformats.org/officeDocument/2006/relationships/numbering" Target="numbering.xml"/><Relationship Id="rId16" Type="http://schemas.openxmlformats.org/officeDocument/2006/relationships/hyperlink" Target="http://www.lemonde.fr/europe/" TargetMode="External"/><Relationship Id="rId29" Type="http://schemas.openxmlformats.org/officeDocument/2006/relationships/hyperlink" Target="http://conjugaison.lemonde.fr/conjugaison/premier-groupe/rembourser/" TargetMode="External"/><Relationship Id="rId11" Type="http://schemas.openxmlformats.org/officeDocument/2006/relationships/hyperlink" Target="http://www.lemonde.fr/russie/" TargetMode="External"/><Relationship Id="rId24" Type="http://schemas.openxmlformats.org/officeDocument/2006/relationships/hyperlink" Target="http://conjugaison.lemonde.fr/conjugaison/premier-groupe/parler/" TargetMode="External"/><Relationship Id="rId32" Type="http://schemas.openxmlformats.org/officeDocument/2006/relationships/hyperlink" Target="http://conjugaison.lemonde.fr/conjugaison/premier-groupe/utiliser/" TargetMode="External"/><Relationship Id="rId37" Type="http://schemas.openxmlformats.org/officeDocument/2006/relationships/hyperlink" Target="http://conjugaison.lemonde.fr/conjugaison/premier-groupe/r%C3%A9clamer/" TargetMode="External"/><Relationship Id="rId40" Type="http://schemas.openxmlformats.org/officeDocument/2006/relationships/hyperlink" Target="http://www.lemonde.fr/contexte/" TargetMode="External"/><Relationship Id="rId45" Type="http://schemas.openxmlformats.org/officeDocument/2006/relationships/hyperlink" Target="http://www.monde-diplomatique.fr/cartes/europeenergetique" TargetMode="External"/><Relationship Id="rId53" Type="http://schemas.openxmlformats.org/officeDocument/2006/relationships/hyperlink" Target="https://www.consoglobe.com/indium-fin-cg" TargetMode="External"/><Relationship Id="rId58" Type="http://schemas.openxmlformats.org/officeDocument/2006/relationships/hyperlink" Target="https://www.consoglobe.com/uranium-petrole-nickel-platine-bientot-la-fin-cg/3" TargetMode="External"/><Relationship Id="rId66" Type="http://schemas.openxmlformats.org/officeDocument/2006/relationships/hyperlink" Target="https://www.consoglobe.com/exctinction-ressources-fin-du-charbon-cg" TargetMode="External"/><Relationship Id="rId74" Type="http://schemas.openxmlformats.org/officeDocument/2006/relationships/hyperlink" Target="https://youtu.be/irRrUVAH45M?t=112"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onsoglobe.com/extinction-des-ressources-la-fin-du-gaz-cg" TargetMode="External"/><Relationship Id="rId10" Type="http://schemas.openxmlformats.org/officeDocument/2006/relationships/image" Target="media/image3.jpeg"/><Relationship Id="rId19" Type="http://schemas.openxmlformats.org/officeDocument/2006/relationships/hyperlink" Target="http://conjugaison.lemonde.fr/conjugaison/premier-groupe/affronter/" TargetMode="External"/><Relationship Id="rId31" Type="http://schemas.openxmlformats.org/officeDocument/2006/relationships/hyperlink" Target="http://conjugaison.lemonde.fr/conjugaison/troisieme-groupe/entendre/" TargetMode="External"/><Relationship Id="rId44" Type="http://schemas.openxmlformats.org/officeDocument/2006/relationships/image" Target="media/image4.png"/><Relationship Id="rId52" Type="http://schemas.openxmlformats.org/officeDocument/2006/relationships/hyperlink" Target="https://www.consoglobe.com/la-fin-du-zinc-cg" TargetMode="External"/><Relationship Id="rId60" Type="http://schemas.openxmlformats.org/officeDocument/2006/relationships/hyperlink" Target="https://www.consoglobe.com/uranium-petrole-nickel-platine-bientot-la-fin-cg/4" TargetMode="External"/><Relationship Id="rId65" Type="http://schemas.openxmlformats.org/officeDocument/2006/relationships/hyperlink" Target="https://www.consoglobe.com/fin-aluminim-extinction-ressource-naturelle-cg" TargetMode="External"/><Relationship Id="rId73" Type="http://schemas.openxmlformats.org/officeDocument/2006/relationships/hyperlink" Target="https://ipcc.ch/report/graphics/index.php?t=Assessment%20Reports&amp;r=AR5%20-%20Synthesis%20Report&amp;f=Topic%201" TargetMode="External"/><Relationship Id="rId7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jugaison.lemonde.fr/conjugaison/deuxieme-groupe/garantir/" TargetMode="External"/><Relationship Id="rId22" Type="http://schemas.openxmlformats.org/officeDocument/2006/relationships/hyperlink" Target="http://conjugaison.lemonde.fr/conjugaison/premier-groupe/marteler/" TargetMode="External"/><Relationship Id="rId27" Type="http://schemas.openxmlformats.org/officeDocument/2006/relationships/hyperlink" Target="http://www.lemonde.fr/discussions/" TargetMode="External"/><Relationship Id="rId30" Type="http://schemas.openxmlformats.org/officeDocument/2006/relationships/hyperlink" Target="http://conjugaison.lemonde.fr/conjugaison/troisieme-groupe/pouvoir/" TargetMode="External"/><Relationship Id="rId35" Type="http://schemas.openxmlformats.org/officeDocument/2006/relationships/hyperlink" Target="http://conjugaison.lemonde.fr/conjugaison/auxiliaire/avoir/" TargetMode="External"/><Relationship Id="rId43" Type="http://schemas.openxmlformats.org/officeDocument/2006/relationships/hyperlink" Target="http://www.lemonde.fr/europe/article/2014/06/16/la-negociation-sur-les-prix-du-gaz-entre-l-ukraine-et-la-russie-n-aboutit-pas_4438697_3214.html" TargetMode="External"/><Relationship Id="rId48" Type="http://schemas.openxmlformats.org/officeDocument/2006/relationships/hyperlink" Target="http://media.medias-presse.info/wp-content/uploads/2015/01/MPI-26-02-ide-petrole-cours-wti-2015-01-05.jpg" TargetMode="External"/><Relationship Id="rId56" Type="http://schemas.openxmlformats.org/officeDocument/2006/relationships/hyperlink" Target="https://www.consoglobe.com/uranium-petrole-nickel-platine-bientot-la-fin-cg" TargetMode="External"/><Relationship Id="rId64" Type="http://schemas.openxmlformats.org/officeDocument/2006/relationships/hyperlink" Target="https://www.consoglobe.com/extinction-titane-cg" TargetMode="External"/><Relationship Id="rId69" Type="http://schemas.openxmlformats.org/officeDocument/2006/relationships/hyperlink" Target="http://www.slate.fr/story/41615/norvege-modele-petrole"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consoglobe.com/disparition-or-fin-metal-jaune-cg" TargetMode="External"/><Relationship Id="rId72" Type="http://schemas.openxmlformats.org/officeDocument/2006/relationships/image" Target="media/image1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emonde.fr/ukraine/" TargetMode="External"/><Relationship Id="rId17" Type="http://schemas.openxmlformats.org/officeDocument/2006/relationships/hyperlink" Target="http://www.lemonde.fr/consommation/" TargetMode="External"/><Relationship Id="rId25" Type="http://schemas.openxmlformats.org/officeDocument/2006/relationships/hyperlink" Target="http://conjugaison.lemonde.fr/conjugaison/premier-groupe/pratiquer/" TargetMode="External"/><Relationship Id="rId33" Type="http://schemas.openxmlformats.org/officeDocument/2006/relationships/hyperlink" Target="http://conjugaison.lemonde.fr/conjugaison/troisieme-groupe/reprendre/" TargetMode="External"/><Relationship Id="rId38" Type="http://schemas.openxmlformats.org/officeDocument/2006/relationships/hyperlink" Target="http://conjugaison.lemonde.fr/conjugaison/deuxieme-groupe/%C3%A9tablir/" TargetMode="External"/><Relationship Id="rId46" Type="http://schemas.openxmlformats.org/officeDocument/2006/relationships/image" Target="media/image5.png"/><Relationship Id="rId59" Type="http://schemas.openxmlformats.org/officeDocument/2006/relationships/hyperlink" Target="https://www.consoglobe.com/fin-du-graphite-cg" TargetMode="External"/><Relationship Id="rId67" Type="http://schemas.openxmlformats.org/officeDocument/2006/relationships/hyperlink" Target="https://www.consoglobe.com/epuisement-des-ressources-naturelles-et-demographie-cg" TargetMode="External"/><Relationship Id="rId20" Type="http://schemas.openxmlformats.org/officeDocument/2006/relationships/hyperlink" Target="http://conjugaison.lemonde.fr/conjugaison/premier-groupe/demander/" TargetMode="External"/><Relationship Id="rId41" Type="http://schemas.openxmlformats.org/officeDocument/2006/relationships/hyperlink" Target="http://www.lemonde.fr/europe/article/2014/06/15/le-chef-de-la-diplomatie-ukrainienne-insulte-poutine_4438554_3214.html" TargetMode="External"/><Relationship Id="rId54" Type="http://schemas.openxmlformats.org/officeDocument/2006/relationships/hyperlink" Target="https://www.consoglobe.com/2030-la-fin-du-plomb-cg" TargetMode="External"/><Relationship Id="rId62" Type="http://schemas.openxmlformats.org/officeDocument/2006/relationships/hyperlink" Target="https://www.consoglobe.com/la-fin-du-fer-extinction-ressources-cg" TargetMode="External"/><Relationship Id="rId70" Type="http://schemas.openxmlformats.org/officeDocument/2006/relationships/image" Target="media/image9.jpeg"/><Relationship Id="rId75"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njugaison.lemonde.fr/conjugaison/troisieme-groupe/venir/" TargetMode="External"/><Relationship Id="rId23" Type="http://schemas.openxmlformats.org/officeDocument/2006/relationships/hyperlink" Target="http://conjugaison.lemonde.fr/conjugaison/premier-groupe/r%C3%A9gler/" TargetMode="External"/><Relationship Id="rId28" Type="http://schemas.openxmlformats.org/officeDocument/2006/relationships/hyperlink" Target="http://conjugaison.lemonde.fr/conjugaison/troisieme-groupe/maintenir/" TargetMode="External"/><Relationship Id="rId36" Type="http://schemas.openxmlformats.org/officeDocument/2006/relationships/hyperlink" Target="http://conjugaison.lemonde.fr/conjugaison/premier-groupe/contester/" TargetMode="External"/><Relationship Id="rId49" Type="http://schemas.openxmlformats.org/officeDocument/2006/relationships/image" Target="media/image7.png"/><Relationship Id="rId57" Type="http://schemas.openxmlformats.org/officeDocument/2006/relationships/hyperlink" Target="https://www.consoglobe.com/uranium-petrole-nickel-platine-bientot-la-fin-cg/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vek.admin.ch/uvek/fr/home/environnement/climat/videos-sur-la-politique-climatique.html" TargetMode="External"/><Relationship Id="rId2" Type="http://schemas.openxmlformats.org/officeDocument/2006/relationships/hyperlink" Target="http://www.bfe.admin.ch/php/modules/publikationen/stream.php?extlang=fr&amp;name=fr_11415455.pdf" TargetMode="External"/><Relationship Id="rId1" Type="http://schemas.openxmlformats.org/officeDocument/2006/relationships/hyperlink" Target="http://www.bfe.admin.ch/php/modules/publikationen/stream.php?extlang=fr&amp;name=fr_11415455.pdf&amp;endung=Statistique%20globale%20suisse%20de%20l%92%E9nergie%202016"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2BA09-6EE5-4D9C-A25E-B256F5A9E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4512</Words>
  <Characters>24821</Characters>
  <Application>Microsoft Office Word</Application>
  <DocSecurity>0</DocSecurity>
  <Lines>206</Lines>
  <Paragraphs>58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LinksUpToDate>false</LinksUpToDate>
  <CharactersWithSpaces>29275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2017-10-01T10:26:00Z</dcterms:created>
  <dcterms:modified xsi:type="dcterms:W3CDTF">2017-10-01T14:49:00Z</dcterms:modified>
</cp:coreProperties>
</file>